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39B4CBA4" w:rsidR="009D54B5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19</w:t>
                            </w:r>
                            <w:r w:rsidR="003E43B4" w:rsidRP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-October 23</w:t>
                            </w:r>
                            <w:r w:rsidR="003E43B4" w:rsidRP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39B4CBA4" w:rsidR="009D54B5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October </w:t>
                      </w:r>
                      <w:r w:rsidR="003E43B4">
                        <w:rPr>
                          <w:rFonts w:ascii="Century Gothic" w:hAnsi="Century Gothic"/>
                          <w:sz w:val="40"/>
                          <w:szCs w:val="40"/>
                        </w:rPr>
                        <w:t>19</w:t>
                      </w:r>
                      <w:r w:rsidR="003E43B4" w:rsidRPr="003E43B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E43B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-October 23</w:t>
                      </w:r>
                      <w:r w:rsidR="003E43B4" w:rsidRPr="003E43B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3E43B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74759308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Animal Park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I will be sending home the reading test for practice this week on Friday.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short u words and final consonants and cause and effect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6A3AA1ED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home, into, many, and them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7EC2">
                              <w:rPr>
                                <w:rFonts w:asciiTheme="majorHAnsi" w:hAnsiTheme="majorHAnsi"/>
                              </w:rPr>
                              <w:t xml:space="preserve">The kindergarten high frequency words are in your child’s binder on a pink sheet.  </w:t>
                            </w:r>
                            <w:r w:rsidR="00F3357C">
                              <w:rPr>
                                <w:rFonts w:asciiTheme="majorHAnsi" w:hAnsiTheme="majorHAnsi"/>
                              </w:rPr>
                              <w:t xml:space="preserve">If your child cannot read all of the kindergarten words, please help him or her practice at home.  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If your child knows all of the kindergarten words, have him or her practice the Unit 1 words.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7496C234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for practice.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crust, must, trust, lump, bump, just, dusk, jump, dust, and hunt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2670F185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exclamatory sentences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This will be for 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practice.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18F50BA7" w:rsidR="003E43B4" w:rsidRPr="003E43B4" w:rsidRDefault="003E43B4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 w:cstheme="majorHAnsi"/>
                              </w:rPr>
                              <w:t xml:space="preserve">We will be studying bats this week in science.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74759308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3E43B4">
                        <w:rPr>
                          <w:rFonts w:asciiTheme="majorHAnsi" w:hAnsiTheme="majorHAnsi"/>
                        </w:rPr>
                        <w:t>Animal Park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BB3454">
                        <w:rPr>
                          <w:rFonts w:asciiTheme="majorHAnsi" w:hAnsiTheme="majorHAnsi"/>
                        </w:rPr>
                        <w:t>I will be sending home the reading test for practice this week on Friday.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</w:t>
                      </w:r>
                      <w:r w:rsidR="003E43B4">
                        <w:rPr>
                          <w:rFonts w:asciiTheme="majorHAnsi" w:hAnsiTheme="majorHAnsi"/>
                        </w:rPr>
                        <w:t>short u words and final consonants and cause and effect</w:t>
                      </w:r>
                      <w:r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6A3AA1ED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3E43B4">
                        <w:rPr>
                          <w:rFonts w:asciiTheme="majorHAnsi" w:hAnsiTheme="majorHAnsi"/>
                        </w:rPr>
                        <w:t>home, into, many, and them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7EC2">
                        <w:rPr>
                          <w:rFonts w:asciiTheme="majorHAnsi" w:hAnsiTheme="majorHAnsi"/>
                        </w:rPr>
                        <w:t xml:space="preserve">The kindergarten high frequency words are in your child’s binder on a pink sheet.  </w:t>
                      </w:r>
                      <w:r w:rsidR="00F3357C">
                        <w:rPr>
                          <w:rFonts w:asciiTheme="majorHAnsi" w:hAnsiTheme="majorHAnsi"/>
                        </w:rPr>
                        <w:t xml:space="preserve">If your child cannot read all of the kindergarten words, please help him or her practice at home.  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If your child knows all of the kindergarten words, have him or her practice the Unit 1 words.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7496C234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>for practice.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3E43B4">
                        <w:rPr>
                          <w:rFonts w:asciiTheme="majorHAnsi" w:hAnsiTheme="majorHAnsi"/>
                        </w:rPr>
                        <w:t>crust, must, trust, lump, bump, just, dusk, jump, dust, and hunt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2670F185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3E43B4">
                        <w:rPr>
                          <w:rFonts w:asciiTheme="majorHAnsi" w:hAnsiTheme="majorHAnsi"/>
                        </w:rPr>
                        <w:t>exclamatory sentences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This will be for </w:t>
                      </w:r>
                      <w:r w:rsidR="003E43B4">
                        <w:rPr>
                          <w:rFonts w:asciiTheme="majorHAnsi" w:hAnsiTheme="majorHAnsi"/>
                        </w:rPr>
                        <w:t>practice.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18F50BA7" w:rsidR="003E43B4" w:rsidRPr="003E43B4" w:rsidRDefault="003E43B4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E43B4">
                        <w:rPr>
                          <w:rFonts w:asciiTheme="majorHAnsi" w:hAnsiTheme="majorHAnsi" w:cstheme="majorHAnsi"/>
                        </w:rPr>
                        <w:t xml:space="preserve">We will be studying bats this week in science.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55BDB985" w:rsidR="000A223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Reading Test:  Practice (I will send it home on Friday.)</w:t>
                            </w:r>
                          </w:p>
                          <w:p w14:paraId="6A831821" w14:textId="12DA165A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Spelling Test:  Practice</w:t>
                            </w:r>
                          </w:p>
                          <w:p w14:paraId="53983776" w14:textId="60CCECFF" w:rsidR="00A3405E" w:rsidRPr="003E43B4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Grammar:  Will be </w:t>
                            </w:r>
                            <w:r w:rsid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for practice</w:t>
                            </w:r>
                          </w:p>
                          <w:p w14:paraId="7B645128" w14:textId="30ACED38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75155D79" w14:textId="5092CB33" w:rsidR="003E43B4" w:rsidRPr="00BB3454" w:rsidRDefault="003E43B4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Red Ribbon Week:  October 26-October30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054DA237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finding missing parts of 8, 9, and 10.  They will also use a number line to subtract.  They will add 0, 1, and 2 and add in any order.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6F8566D2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55BDB985" w:rsidR="000A223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Reading Test:  Practice (I will send it home on Friday.)</w:t>
                      </w:r>
                    </w:p>
                    <w:p w14:paraId="6A831821" w14:textId="12DA165A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Spelling Test:  Practice</w:t>
                      </w:r>
                    </w:p>
                    <w:p w14:paraId="53983776" w14:textId="60CCECFF" w:rsidR="00A3405E" w:rsidRPr="003E43B4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Grammar:  Will be </w:t>
                      </w:r>
                      <w:r w:rsid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>for practice</w:t>
                      </w:r>
                    </w:p>
                    <w:p w14:paraId="7B645128" w14:textId="30ACED38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75155D79" w14:textId="5092CB33" w:rsidR="003E43B4" w:rsidRPr="00BB3454" w:rsidRDefault="003E43B4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Red Ribbon Week:  October 26-October30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054DA237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finding missing parts of 8, 9, and 10.  They will also use a number line to subtract.  They will add 0, 1, and 2 and add in any order.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6F8566D2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panose1 w:val="02000506000000020004"/>
    <w:charset w:val="4D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43B4"/>
    <w:rsid w:val="003E6DAE"/>
    <w:rsid w:val="004069DF"/>
    <w:rsid w:val="00426EDE"/>
    <w:rsid w:val="00455ADD"/>
    <w:rsid w:val="00457CC5"/>
    <w:rsid w:val="00483139"/>
    <w:rsid w:val="004B07B5"/>
    <w:rsid w:val="004B53E5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2020-10-04T17:59:00Z</cp:lastPrinted>
  <dcterms:created xsi:type="dcterms:W3CDTF">2020-10-18T17:02:00Z</dcterms:created>
  <dcterms:modified xsi:type="dcterms:W3CDTF">2020-10-18T17:02:00Z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