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00B" w:rsidRPr="00C53770" w:rsidRDefault="00C53770" w:rsidP="00D141CB">
      <w:pPr>
        <w:rPr>
          <w:b/>
          <w:sz w:val="52"/>
          <w:szCs w:val="52"/>
        </w:rPr>
      </w:pPr>
      <w:bookmarkStart w:id="0" w:name="_GoBack"/>
      <w:bookmarkEnd w:id="0"/>
      <w:r>
        <w:rPr>
          <w:b/>
          <w:noProof/>
          <w:sz w:val="52"/>
          <w:szCs w:val="52"/>
        </w:rPr>
        <w:drawing>
          <wp:anchor distT="0" distB="0" distL="114300" distR="114300" simplePos="0" relativeHeight="251658240" behindDoc="1" locked="0" layoutInCell="1" allowOverlap="1">
            <wp:simplePos x="0" y="0"/>
            <wp:positionH relativeFrom="margin">
              <wp:align>right</wp:align>
            </wp:positionH>
            <wp:positionV relativeFrom="margin">
              <wp:posOffset>-267420</wp:posOffset>
            </wp:positionV>
            <wp:extent cx="1308988" cy="802257"/>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ess_1471481010.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08988" cy="802257"/>
                    </a:xfrm>
                    <a:prstGeom prst="rect">
                      <a:avLst/>
                    </a:prstGeom>
                  </pic:spPr>
                </pic:pic>
              </a:graphicData>
            </a:graphic>
            <wp14:sizeRelH relativeFrom="margin">
              <wp14:pctWidth>0</wp14:pctWidth>
            </wp14:sizeRelH>
            <wp14:sizeRelV relativeFrom="margin">
              <wp14:pctHeight>0</wp14:pctHeight>
            </wp14:sizeRelV>
          </wp:anchor>
        </w:drawing>
      </w:r>
      <w:r w:rsidR="00D141CB">
        <w:rPr>
          <w:b/>
          <w:sz w:val="52"/>
          <w:szCs w:val="52"/>
        </w:rPr>
        <w:t xml:space="preserve">               </w:t>
      </w:r>
      <w:r w:rsidR="00787960" w:rsidRPr="00C53770">
        <w:rPr>
          <w:b/>
          <w:sz w:val="52"/>
          <w:szCs w:val="52"/>
        </w:rPr>
        <w:t>A Parent’s Guide to Title I</w:t>
      </w:r>
    </w:p>
    <w:p w:rsidR="00C53770" w:rsidRDefault="00C53770" w:rsidP="0042500B">
      <w:pPr>
        <w:rPr>
          <w:b/>
          <w:sz w:val="32"/>
          <w:szCs w:val="32"/>
        </w:rPr>
      </w:pPr>
    </w:p>
    <w:p w:rsidR="0042500B" w:rsidRPr="00C00B08" w:rsidRDefault="0042500B" w:rsidP="0042500B">
      <w:pPr>
        <w:rPr>
          <w:b/>
          <w:sz w:val="32"/>
          <w:szCs w:val="32"/>
        </w:rPr>
      </w:pPr>
      <w:r w:rsidRPr="00C00B08">
        <w:rPr>
          <w:b/>
          <w:sz w:val="32"/>
          <w:szCs w:val="32"/>
        </w:rPr>
        <w:t>What is Title I?</w:t>
      </w:r>
    </w:p>
    <w:p w:rsidR="0042500B" w:rsidRPr="00C00B08" w:rsidRDefault="0042500B" w:rsidP="0042500B">
      <w:pPr>
        <w:rPr>
          <w:sz w:val="26"/>
          <w:szCs w:val="26"/>
        </w:rPr>
      </w:pPr>
      <w:r w:rsidRPr="00C00B08">
        <w:rPr>
          <w:sz w:val="26"/>
          <w:szCs w:val="26"/>
        </w:rPr>
        <w:t>Title I, Part A is a fed</w:t>
      </w:r>
      <w:r w:rsidR="00C00B08">
        <w:rPr>
          <w:sz w:val="26"/>
          <w:szCs w:val="26"/>
        </w:rPr>
        <w:t xml:space="preserve">erally funded program under the </w:t>
      </w:r>
      <w:r w:rsidRPr="00C00B08">
        <w:rPr>
          <w:sz w:val="26"/>
          <w:szCs w:val="26"/>
        </w:rPr>
        <w:t xml:space="preserve">Every Student Succeeds Act (ESSA).  The purpose of Title I under ESSA is to ensure that </w:t>
      </w:r>
      <w:r w:rsidRPr="00C00B08">
        <w:rPr>
          <w:b/>
          <w:sz w:val="26"/>
          <w:szCs w:val="26"/>
        </w:rPr>
        <w:t xml:space="preserve">all </w:t>
      </w:r>
      <w:r w:rsidRPr="00C00B08">
        <w:rPr>
          <w:sz w:val="26"/>
          <w:szCs w:val="26"/>
        </w:rPr>
        <w:t xml:space="preserve">children have a fair, equal, and significant opportunity to obtain a high-quality education and reach, at a minimum, proficiency on challenging state academic achievement standards and state academic assessments.  </w:t>
      </w:r>
    </w:p>
    <w:p w:rsidR="00C00B08" w:rsidRDefault="00C00B08" w:rsidP="0042500B">
      <w:pPr>
        <w:rPr>
          <w:sz w:val="28"/>
          <w:szCs w:val="28"/>
        </w:rPr>
      </w:pPr>
    </w:p>
    <w:p w:rsidR="0042500B" w:rsidRPr="00C00B08" w:rsidRDefault="00C00B08" w:rsidP="0042500B">
      <w:pPr>
        <w:rPr>
          <w:b/>
          <w:sz w:val="32"/>
          <w:szCs w:val="32"/>
        </w:rPr>
      </w:pPr>
      <w:r w:rsidRPr="00C00B08">
        <w:rPr>
          <w:b/>
          <w:sz w:val="32"/>
          <w:szCs w:val="32"/>
        </w:rPr>
        <w:t>Which Houston County s</w:t>
      </w:r>
      <w:r w:rsidR="0042500B" w:rsidRPr="00C00B08">
        <w:rPr>
          <w:b/>
          <w:sz w:val="32"/>
          <w:szCs w:val="32"/>
        </w:rPr>
        <w:t xml:space="preserve">chools </w:t>
      </w:r>
      <w:r w:rsidR="00617F3A" w:rsidRPr="00C00B08">
        <w:rPr>
          <w:b/>
          <w:sz w:val="32"/>
          <w:szCs w:val="32"/>
        </w:rPr>
        <w:t>are Title I schools?</w:t>
      </w:r>
    </w:p>
    <w:p w:rsidR="00617F3A" w:rsidRPr="004C2512" w:rsidRDefault="00617F3A" w:rsidP="00C00B08">
      <w:pPr>
        <w:spacing w:line="240" w:lineRule="auto"/>
        <w:rPr>
          <w:sz w:val="24"/>
          <w:szCs w:val="24"/>
        </w:rPr>
      </w:pPr>
      <w:r w:rsidRPr="004C2512">
        <w:rPr>
          <w:sz w:val="24"/>
          <w:szCs w:val="24"/>
        </w:rPr>
        <w:t>CB Watson Primary</w:t>
      </w:r>
      <w:r w:rsidRPr="004C2512">
        <w:rPr>
          <w:sz w:val="24"/>
          <w:szCs w:val="24"/>
        </w:rPr>
        <w:tab/>
      </w:r>
      <w:r w:rsidRPr="004C2512">
        <w:rPr>
          <w:sz w:val="24"/>
          <w:szCs w:val="24"/>
        </w:rPr>
        <w:tab/>
      </w:r>
      <w:r w:rsidR="00C00B08" w:rsidRPr="004C2512">
        <w:rPr>
          <w:sz w:val="24"/>
          <w:szCs w:val="24"/>
        </w:rPr>
        <w:tab/>
      </w:r>
      <w:r w:rsidRPr="004C2512">
        <w:rPr>
          <w:sz w:val="24"/>
          <w:szCs w:val="24"/>
        </w:rPr>
        <w:t>Northside High</w:t>
      </w:r>
      <w:r w:rsidRPr="004C2512">
        <w:rPr>
          <w:sz w:val="24"/>
          <w:szCs w:val="24"/>
        </w:rPr>
        <w:tab/>
      </w:r>
      <w:r w:rsidR="009A0EC2">
        <w:rPr>
          <w:sz w:val="24"/>
          <w:szCs w:val="24"/>
        </w:rPr>
        <w:tab/>
        <w:t xml:space="preserve">            Tucker Elementary</w:t>
      </w:r>
      <w:r w:rsidRPr="004C2512">
        <w:rPr>
          <w:sz w:val="24"/>
          <w:szCs w:val="24"/>
        </w:rPr>
        <w:tab/>
      </w:r>
    </w:p>
    <w:p w:rsidR="00617F3A" w:rsidRPr="004C2512" w:rsidRDefault="00617F3A" w:rsidP="00C00B08">
      <w:pPr>
        <w:spacing w:line="240" w:lineRule="auto"/>
        <w:rPr>
          <w:sz w:val="24"/>
          <w:szCs w:val="24"/>
        </w:rPr>
      </w:pPr>
      <w:r w:rsidRPr="004C2512">
        <w:rPr>
          <w:sz w:val="24"/>
          <w:szCs w:val="24"/>
        </w:rPr>
        <w:t>Centerville</w:t>
      </w:r>
      <w:r w:rsidR="004C2512" w:rsidRPr="004C2512">
        <w:rPr>
          <w:sz w:val="24"/>
          <w:szCs w:val="24"/>
        </w:rPr>
        <w:t xml:space="preserve"> Elementary</w:t>
      </w:r>
      <w:r w:rsidR="004C2512" w:rsidRPr="004C2512">
        <w:rPr>
          <w:sz w:val="24"/>
          <w:szCs w:val="24"/>
        </w:rPr>
        <w:tab/>
      </w:r>
      <w:r w:rsidR="004C2512" w:rsidRPr="004C2512">
        <w:rPr>
          <w:sz w:val="24"/>
          <w:szCs w:val="24"/>
        </w:rPr>
        <w:tab/>
        <w:t>Nort</w:t>
      </w:r>
      <w:r w:rsidR="009A0EC2">
        <w:rPr>
          <w:sz w:val="24"/>
          <w:szCs w:val="24"/>
        </w:rPr>
        <w:t>hside Middle</w:t>
      </w:r>
      <w:r w:rsidR="009A0EC2">
        <w:rPr>
          <w:sz w:val="24"/>
          <w:szCs w:val="24"/>
        </w:rPr>
        <w:tab/>
      </w:r>
      <w:r w:rsidR="009A0EC2">
        <w:rPr>
          <w:sz w:val="24"/>
          <w:szCs w:val="24"/>
        </w:rPr>
        <w:tab/>
        <w:t xml:space="preserve">            Warner Robins High</w:t>
      </w:r>
    </w:p>
    <w:p w:rsidR="00617F3A" w:rsidRPr="004C2512" w:rsidRDefault="00617F3A" w:rsidP="00C00B08">
      <w:pPr>
        <w:spacing w:line="240" w:lineRule="auto"/>
        <w:rPr>
          <w:sz w:val="24"/>
          <w:szCs w:val="24"/>
        </w:rPr>
      </w:pPr>
      <w:r w:rsidRPr="004C2512">
        <w:rPr>
          <w:sz w:val="24"/>
          <w:szCs w:val="24"/>
        </w:rPr>
        <w:t>Eagle Springs Elementary</w:t>
      </w:r>
      <w:r w:rsidRPr="004C2512">
        <w:rPr>
          <w:sz w:val="24"/>
          <w:szCs w:val="24"/>
        </w:rPr>
        <w:tab/>
      </w:r>
      <w:r w:rsidRPr="004C2512">
        <w:rPr>
          <w:sz w:val="24"/>
          <w:szCs w:val="24"/>
        </w:rPr>
        <w:tab/>
        <w:t>Parkwood Elementary</w:t>
      </w:r>
      <w:r w:rsidRPr="004C2512">
        <w:rPr>
          <w:sz w:val="24"/>
          <w:szCs w:val="24"/>
        </w:rPr>
        <w:tab/>
      </w:r>
      <w:r w:rsidRPr="004C2512">
        <w:rPr>
          <w:sz w:val="24"/>
          <w:szCs w:val="24"/>
        </w:rPr>
        <w:tab/>
      </w:r>
      <w:r w:rsidR="009A0EC2">
        <w:rPr>
          <w:sz w:val="24"/>
          <w:szCs w:val="24"/>
        </w:rPr>
        <w:t xml:space="preserve">            Warner Robins Middle</w:t>
      </w:r>
      <w:r w:rsidRPr="004C2512">
        <w:rPr>
          <w:sz w:val="24"/>
          <w:szCs w:val="24"/>
        </w:rPr>
        <w:tab/>
      </w:r>
      <w:r w:rsidRPr="004C2512">
        <w:rPr>
          <w:sz w:val="24"/>
          <w:szCs w:val="24"/>
        </w:rPr>
        <w:tab/>
      </w:r>
    </w:p>
    <w:p w:rsidR="004C2512" w:rsidRPr="004C2512" w:rsidRDefault="00617F3A" w:rsidP="00C00B08">
      <w:pPr>
        <w:spacing w:line="240" w:lineRule="auto"/>
        <w:rPr>
          <w:sz w:val="24"/>
          <w:szCs w:val="24"/>
        </w:rPr>
      </w:pPr>
      <w:r w:rsidRPr="004C2512">
        <w:rPr>
          <w:sz w:val="24"/>
          <w:szCs w:val="24"/>
        </w:rPr>
        <w:t>Huntington Middle</w:t>
      </w:r>
      <w:r w:rsidRPr="004C2512">
        <w:rPr>
          <w:sz w:val="24"/>
          <w:szCs w:val="24"/>
        </w:rPr>
        <w:tab/>
      </w:r>
      <w:r w:rsidRPr="004C2512">
        <w:rPr>
          <w:sz w:val="24"/>
          <w:szCs w:val="24"/>
        </w:rPr>
        <w:tab/>
      </w:r>
      <w:r w:rsidRPr="004C2512">
        <w:rPr>
          <w:sz w:val="24"/>
          <w:szCs w:val="24"/>
        </w:rPr>
        <w:tab/>
        <w:t>Pearl Stephens Elementary</w:t>
      </w:r>
      <w:r w:rsidRPr="004C2512">
        <w:rPr>
          <w:sz w:val="24"/>
          <w:szCs w:val="24"/>
        </w:rPr>
        <w:tab/>
      </w:r>
      <w:r w:rsidR="009A0EC2">
        <w:rPr>
          <w:sz w:val="24"/>
          <w:szCs w:val="24"/>
        </w:rPr>
        <w:t xml:space="preserve">            Westside Elementary</w:t>
      </w:r>
    </w:p>
    <w:p w:rsidR="004C2512" w:rsidRPr="004C2512" w:rsidRDefault="009A0EC2" w:rsidP="004C2512">
      <w:pPr>
        <w:spacing w:line="240" w:lineRule="auto"/>
        <w:rPr>
          <w:sz w:val="24"/>
          <w:szCs w:val="24"/>
        </w:rPr>
      </w:pPr>
      <w:r>
        <w:rPr>
          <w:sz w:val="24"/>
          <w:szCs w:val="24"/>
        </w:rPr>
        <w:t xml:space="preserve">Lindsey Elementary                   </w:t>
      </w:r>
      <w:r w:rsidR="00617F3A" w:rsidRPr="004C2512">
        <w:rPr>
          <w:sz w:val="24"/>
          <w:szCs w:val="24"/>
        </w:rPr>
        <w:tab/>
      </w:r>
      <w:r>
        <w:rPr>
          <w:sz w:val="24"/>
          <w:szCs w:val="24"/>
        </w:rPr>
        <w:t>Perry Middle</w:t>
      </w:r>
      <w:r w:rsidR="00617F3A" w:rsidRPr="004C2512">
        <w:rPr>
          <w:sz w:val="24"/>
          <w:szCs w:val="24"/>
        </w:rPr>
        <w:tab/>
      </w:r>
      <w:r w:rsidR="00617F3A" w:rsidRPr="004C2512">
        <w:rPr>
          <w:sz w:val="24"/>
          <w:szCs w:val="24"/>
        </w:rPr>
        <w:tab/>
      </w:r>
      <w:r w:rsidR="00617F3A" w:rsidRPr="004C2512">
        <w:rPr>
          <w:sz w:val="24"/>
          <w:szCs w:val="24"/>
        </w:rPr>
        <w:tab/>
      </w:r>
      <w:r w:rsidR="008D1249">
        <w:rPr>
          <w:sz w:val="24"/>
          <w:szCs w:val="24"/>
        </w:rPr>
        <w:t xml:space="preserve">             WIN Academy</w:t>
      </w:r>
    </w:p>
    <w:p w:rsidR="004C2512" w:rsidRPr="004C2512" w:rsidRDefault="00617F3A" w:rsidP="004C2512">
      <w:pPr>
        <w:spacing w:line="240" w:lineRule="auto"/>
        <w:ind w:left="2160" w:hanging="2160"/>
        <w:rPr>
          <w:sz w:val="24"/>
          <w:szCs w:val="24"/>
        </w:rPr>
      </w:pPr>
      <w:r w:rsidRPr="004C2512">
        <w:rPr>
          <w:sz w:val="24"/>
          <w:szCs w:val="24"/>
        </w:rPr>
        <w:t>M</w:t>
      </w:r>
      <w:r w:rsidR="009A0EC2">
        <w:rPr>
          <w:sz w:val="24"/>
          <w:szCs w:val="24"/>
        </w:rPr>
        <w:t>iller Elementary</w:t>
      </w:r>
      <w:r w:rsidR="009A0EC2">
        <w:rPr>
          <w:sz w:val="24"/>
          <w:szCs w:val="24"/>
        </w:rPr>
        <w:tab/>
      </w:r>
      <w:r w:rsidR="009A0EC2">
        <w:rPr>
          <w:sz w:val="24"/>
          <w:szCs w:val="24"/>
        </w:rPr>
        <w:tab/>
      </w:r>
      <w:r w:rsidR="009A0EC2">
        <w:rPr>
          <w:sz w:val="24"/>
          <w:szCs w:val="24"/>
        </w:rPr>
        <w:tab/>
        <w:t>Russell Elementary</w:t>
      </w:r>
      <w:r w:rsidRPr="004C2512">
        <w:rPr>
          <w:sz w:val="24"/>
          <w:szCs w:val="24"/>
        </w:rPr>
        <w:tab/>
      </w:r>
      <w:r w:rsidRPr="004C2512">
        <w:rPr>
          <w:sz w:val="24"/>
          <w:szCs w:val="24"/>
        </w:rPr>
        <w:tab/>
      </w:r>
      <w:r w:rsidR="004C2512" w:rsidRPr="004C2512">
        <w:rPr>
          <w:sz w:val="24"/>
          <w:szCs w:val="24"/>
        </w:rPr>
        <w:t xml:space="preserve">          </w:t>
      </w:r>
    </w:p>
    <w:p w:rsidR="00617F3A" w:rsidRPr="004C2512" w:rsidRDefault="00617F3A" w:rsidP="00C00B08">
      <w:pPr>
        <w:spacing w:line="240" w:lineRule="auto"/>
        <w:rPr>
          <w:sz w:val="24"/>
          <w:szCs w:val="24"/>
        </w:rPr>
      </w:pPr>
      <w:r w:rsidRPr="004C2512">
        <w:rPr>
          <w:sz w:val="24"/>
          <w:szCs w:val="24"/>
        </w:rPr>
        <w:t>Morningsid</w:t>
      </w:r>
      <w:r w:rsidR="009A0EC2">
        <w:rPr>
          <w:sz w:val="24"/>
          <w:szCs w:val="24"/>
        </w:rPr>
        <w:t>e Elementary</w:t>
      </w:r>
      <w:r w:rsidR="009A0EC2">
        <w:rPr>
          <w:sz w:val="24"/>
          <w:szCs w:val="24"/>
        </w:rPr>
        <w:tab/>
      </w:r>
      <w:r w:rsidR="009A0EC2">
        <w:rPr>
          <w:sz w:val="24"/>
          <w:szCs w:val="24"/>
        </w:rPr>
        <w:tab/>
        <w:t>Shirley Hills Elementary</w:t>
      </w:r>
      <w:r w:rsidR="004C2512" w:rsidRPr="004C2512">
        <w:rPr>
          <w:sz w:val="24"/>
          <w:szCs w:val="24"/>
        </w:rPr>
        <w:tab/>
      </w:r>
      <w:r w:rsidR="004C2512" w:rsidRPr="004C2512">
        <w:rPr>
          <w:sz w:val="24"/>
          <w:szCs w:val="24"/>
        </w:rPr>
        <w:tab/>
      </w:r>
      <w:r w:rsidR="004C2512" w:rsidRPr="004C2512">
        <w:rPr>
          <w:sz w:val="24"/>
          <w:szCs w:val="24"/>
        </w:rPr>
        <w:tab/>
      </w:r>
    </w:p>
    <w:p w:rsidR="004C2512" w:rsidRPr="004C2512" w:rsidRDefault="004C2512" w:rsidP="00C00B08">
      <w:pPr>
        <w:spacing w:line="240" w:lineRule="auto"/>
        <w:rPr>
          <w:sz w:val="24"/>
          <w:szCs w:val="24"/>
        </w:rPr>
      </w:pPr>
      <w:r w:rsidRPr="004C2512">
        <w:rPr>
          <w:sz w:val="24"/>
          <w:szCs w:val="24"/>
        </w:rPr>
        <w:t>Northside Elementary</w:t>
      </w:r>
      <w:r w:rsidRPr="004C2512">
        <w:rPr>
          <w:sz w:val="24"/>
          <w:szCs w:val="24"/>
        </w:rPr>
        <w:tab/>
      </w:r>
      <w:r w:rsidRPr="004C2512">
        <w:rPr>
          <w:sz w:val="24"/>
          <w:szCs w:val="24"/>
        </w:rPr>
        <w:tab/>
      </w:r>
      <w:r>
        <w:rPr>
          <w:sz w:val="24"/>
          <w:szCs w:val="24"/>
        </w:rPr>
        <w:tab/>
      </w:r>
      <w:r w:rsidR="009A0EC2">
        <w:rPr>
          <w:sz w:val="24"/>
          <w:szCs w:val="24"/>
        </w:rPr>
        <w:t>Thomson Middle</w:t>
      </w:r>
    </w:p>
    <w:p w:rsidR="00C00B08" w:rsidRPr="00C00B08" w:rsidRDefault="00C00B08" w:rsidP="00C00B08">
      <w:pPr>
        <w:spacing w:line="240" w:lineRule="auto"/>
        <w:rPr>
          <w:sz w:val="32"/>
          <w:szCs w:val="32"/>
        </w:rPr>
      </w:pPr>
    </w:p>
    <w:p w:rsidR="00C00B08" w:rsidRDefault="00C00B08" w:rsidP="00C00B08">
      <w:pPr>
        <w:spacing w:line="240" w:lineRule="auto"/>
        <w:rPr>
          <w:b/>
          <w:sz w:val="32"/>
          <w:szCs w:val="32"/>
        </w:rPr>
      </w:pPr>
      <w:r w:rsidRPr="00C00B08">
        <w:rPr>
          <w:b/>
          <w:sz w:val="32"/>
          <w:szCs w:val="32"/>
        </w:rPr>
        <w:t>What supports are provided through Title I?</w:t>
      </w:r>
    </w:p>
    <w:p w:rsidR="000A6462" w:rsidRDefault="00C00B08" w:rsidP="0042500B">
      <w:pPr>
        <w:rPr>
          <w:sz w:val="28"/>
          <w:szCs w:val="28"/>
        </w:rPr>
      </w:pPr>
      <w:r>
        <w:rPr>
          <w:sz w:val="28"/>
          <w:szCs w:val="28"/>
        </w:rPr>
        <w:t>The Title I Program offers a variety of supports which may include</w:t>
      </w:r>
      <w:r w:rsidR="00593F19">
        <w:rPr>
          <w:sz w:val="28"/>
          <w:szCs w:val="28"/>
        </w:rPr>
        <w:t>,</w:t>
      </w:r>
      <w:r>
        <w:rPr>
          <w:sz w:val="28"/>
          <w:szCs w:val="28"/>
        </w:rPr>
        <w:t xml:space="preserve"> but are not limited to</w:t>
      </w:r>
      <w:r w:rsidR="00593F19">
        <w:rPr>
          <w:sz w:val="28"/>
          <w:szCs w:val="28"/>
        </w:rPr>
        <w:t>,</w:t>
      </w:r>
      <w:r>
        <w:rPr>
          <w:sz w:val="28"/>
          <w:szCs w:val="28"/>
        </w:rPr>
        <w:t xml:space="preserve"> additional teachers, support staff, instructional material</w:t>
      </w:r>
      <w:r w:rsidR="00593F19">
        <w:rPr>
          <w:sz w:val="28"/>
          <w:szCs w:val="28"/>
        </w:rPr>
        <w:t>s</w:t>
      </w:r>
      <w:r>
        <w:rPr>
          <w:sz w:val="28"/>
          <w:szCs w:val="28"/>
        </w:rPr>
        <w:t xml:space="preserve"> and supplies, technology </w:t>
      </w:r>
      <w:r w:rsidR="000A6462">
        <w:rPr>
          <w:sz w:val="28"/>
          <w:szCs w:val="28"/>
        </w:rPr>
        <w:t>to support student learning,</w:t>
      </w:r>
      <w:r w:rsidR="00593F19" w:rsidRPr="00593F19">
        <w:rPr>
          <w:sz w:val="28"/>
          <w:szCs w:val="28"/>
        </w:rPr>
        <w:t xml:space="preserve"> </w:t>
      </w:r>
      <w:r w:rsidR="00593F19">
        <w:rPr>
          <w:sz w:val="28"/>
          <w:szCs w:val="28"/>
        </w:rPr>
        <w:t>tutoring, professional development for school staff and</w:t>
      </w:r>
      <w:r w:rsidR="000A6462">
        <w:rPr>
          <w:sz w:val="28"/>
          <w:szCs w:val="28"/>
        </w:rPr>
        <w:t xml:space="preserve"> capacity b</w:t>
      </w:r>
      <w:r w:rsidR="00593F19">
        <w:rPr>
          <w:sz w:val="28"/>
          <w:szCs w:val="28"/>
        </w:rPr>
        <w:t>uilding events for families</w:t>
      </w:r>
      <w:r w:rsidR="000A6462">
        <w:rPr>
          <w:sz w:val="28"/>
          <w:szCs w:val="28"/>
        </w:rPr>
        <w:t>.</w:t>
      </w:r>
    </w:p>
    <w:p w:rsidR="000A6462" w:rsidRDefault="000A6462" w:rsidP="0042500B">
      <w:pPr>
        <w:rPr>
          <w:sz w:val="28"/>
          <w:szCs w:val="28"/>
        </w:rPr>
      </w:pPr>
    </w:p>
    <w:p w:rsidR="00617F3A" w:rsidRPr="000A6462" w:rsidRDefault="000A6462" w:rsidP="0042500B">
      <w:pPr>
        <w:rPr>
          <w:b/>
          <w:sz w:val="32"/>
          <w:szCs w:val="32"/>
        </w:rPr>
      </w:pPr>
      <w:r w:rsidRPr="000A6462">
        <w:rPr>
          <w:b/>
          <w:sz w:val="32"/>
          <w:szCs w:val="32"/>
        </w:rPr>
        <w:t xml:space="preserve">What role </w:t>
      </w:r>
      <w:r w:rsidR="00D141CB">
        <w:rPr>
          <w:b/>
          <w:sz w:val="32"/>
          <w:szCs w:val="32"/>
        </w:rPr>
        <w:t>does family engagement play in</w:t>
      </w:r>
      <w:r w:rsidRPr="000A6462">
        <w:rPr>
          <w:b/>
          <w:sz w:val="32"/>
          <w:szCs w:val="32"/>
        </w:rPr>
        <w:t xml:space="preserve"> Title I?</w:t>
      </w:r>
      <w:r w:rsidR="00C00B08" w:rsidRPr="000A6462">
        <w:rPr>
          <w:b/>
          <w:sz w:val="32"/>
          <w:szCs w:val="32"/>
        </w:rPr>
        <w:t xml:space="preserve"> </w:t>
      </w:r>
    </w:p>
    <w:p w:rsidR="000A6462" w:rsidRDefault="000A6462" w:rsidP="0042500B">
      <w:pPr>
        <w:rPr>
          <w:sz w:val="28"/>
          <w:szCs w:val="28"/>
        </w:rPr>
      </w:pPr>
      <w:r>
        <w:rPr>
          <w:sz w:val="28"/>
          <w:szCs w:val="28"/>
        </w:rPr>
        <w:t>Family engagement is an integral part of the ESSA law.  Districts and schools receiving Title I funding must:</w:t>
      </w:r>
    </w:p>
    <w:p w:rsidR="00617F3A" w:rsidRDefault="000A6462" w:rsidP="000A6462">
      <w:pPr>
        <w:pStyle w:val="ListParagraph"/>
        <w:numPr>
          <w:ilvl w:val="0"/>
          <w:numId w:val="1"/>
        </w:numPr>
        <w:rPr>
          <w:sz w:val="28"/>
          <w:szCs w:val="28"/>
        </w:rPr>
      </w:pPr>
      <w:r w:rsidRPr="000A6462">
        <w:rPr>
          <w:sz w:val="28"/>
          <w:szCs w:val="28"/>
        </w:rPr>
        <w:lastRenderedPageBreak/>
        <w:t xml:space="preserve">Ensure that high-quality academic assessments, accountability systems, teacher preparation and training, curriculum, and instructional materials are aligned with challenging State academic standards so that students, teachers, parents and administrators can measure progress against common expectations for student academic achievement. </w:t>
      </w:r>
    </w:p>
    <w:p w:rsidR="000A6462" w:rsidRDefault="000A6462" w:rsidP="000A6462">
      <w:pPr>
        <w:pStyle w:val="ListParagraph"/>
        <w:numPr>
          <w:ilvl w:val="0"/>
          <w:numId w:val="1"/>
        </w:numPr>
        <w:rPr>
          <w:sz w:val="28"/>
          <w:szCs w:val="28"/>
        </w:rPr>
      </w:pPr>
      <w:r>
        <w:rPr>
          <w:sz w:val="28"/>
          <w:szCs w:val="28"/>
        </w:rPr>
        <w:t>Afford parents substantial and meaningful opportunities to participate in the education of their children.</w:t>
      </w:r>
    </w:p>
    <w:p w:rsidR="00D141CB" w:rsidRDefault="00D141CB" w:rsidP="00D141CB">
      <w:pPr>
        <w:pStyle w:val="ListParagraph"/>
        <w:rPr>
          <w:sz w:val="28"/>
          <w:szCs w:val="28"/>
        </w:rPr>
      </w:pPr>
    </w:p>
    <w:p w:rsidR="00C53770" w:rsidRDefault="00D141CB" w:rsidP="00D141CB">
      <w:pPr>
        <w:jc w:val="center"/>
        <w:rPr>
          <w:sz w:val="28"/>
          <w:szCs w:val="28"/>
        </w:rPr>
      </w:pPr>
      <w:r>
        <w:rPr>
          <w:noProof/>
          <w:sz w:val="28"/>
          <w:szCs w:val="28"/>
        </w:rPr>
        <w:drawing>
          <wp:inline distT="0" distB="0" distL="0" distR="0" wp14:anchorId="3780C586" wp14:editId="622677A6">
            <wp:extent cx="1479423" cy="1964846"/>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ck-girl-doing-homework1[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6976" cy="2001440"/>
                    </a:xfrm>
                    <a:prstGeom prst="rect">
                      <a:avLst/>
                    </a:prstGeom>
                    <a:ln>
                      <a:noFill/>
                    </a:ln>
                    <a:effectLst>
                      <a:softEdge rad="112500"/>
                    </a:effectLst>
                  </pic:spPr>
                </pic:pic>
              </a:graphicData>
            </a:graphic>
          </wp:inline>
        </w:drawing>
      </w:r>
      <w:r>
        <w:rPr>
          <w:noProof/>
          <w:sz w:val="28"/>
          <w:szCs w:val="28"/>
        </w:rPr>
        <w:drawing>
          <wp:inline distT="0" distB="0" distL="0" distR="0" wp14:anchorId="5AD26ECC" wp14:editId="55F177AD">
            <wp:extent cx="2639083" cy="1980565"/>
            <wp:effectExtent l="0" t="0" r="889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ther-son-homework1[1].jpg"/>
                    <pic:cNvPicPr/>
                  </pic:nvPicPr>
                  <pic:blipFill>
                    <a:blip r:embed="rId8">
                      <a:extLst>
                        <a:ext uri="{28A0092B-C50C-407E-A947-70E740481C1C}">
                          <a14:useLocalDpi xmlns:a14="http://schemas.microsoft.com/office/drawing/2010/main" val="0"/>
                        </a:ext>
                      </a:extLst>
                    </a:blip>
                    <a:stretch>
                      <a:fillRect/>
                    </a:stretch>
                  </pic:blipFill>
                  <pic:spPr>
                    <a:xfrm>
                      <a:off x="0" y="0"/>
                      <a:ext cx="2709143" cy="2033144"/>
                    </a:xfrm>
                    <a:prstGeom prst="rect">
                      <a:avLst/>
                    </a:prstGeom>
                    <a:ln>
                      <a:noFill/>
                    </a:ln>
                    <a:effectLst>
                      <a:softEdge rad="112500"/>
                    </a:effectLst>
                  </pic:spPr>
                </pic:pic>
              </a:graphicData>
            </a:graphic>
          </wp:inline>
        </w:drawing>
      </w:r>
      <w:r>
        <w:rPr>
          <w:noProof/>
          <w:sz w:val="28"/>
          <w:szCs w:val="28"/>
        </w:rPr>
        <w:drawing>
          <wp:inline distT="0" distB="0" distL="0" distR="0" wp14:anchorId="7EF0F9FE" wp14:editId="7DB393DC">
            <wp:extent cx="1481120" cy="1974825"/>
            <wp:effectExtent l="0" t="0" r="508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oy-doing-homework[1].jpg"/>
                    <pic:cNvPicPr/>
                  </pic:nvPicPr>
                  <pic:blipFill>
                    <a:blip r:embed="rId9">
                      <a:extLst>
                        <a:ext uri="{28A0092B-C50C-407E-A947-70E740481C1C}">
                          <a14:useLocalDpi xmlns:a14="http://schemas.microsoft.com/office/drawing/2010/main" val="0"/>
                        </a:ext>
                      </a:extLst>
                    </a:blip>
                    <a:stretch>
                      <a:fillRect/>
                    </a:stretch>
                  </pic:blipFill>
                  <pic:spPr>
                    <a:xfrm flipH="1">
                      <a:off x="0" y="0"/>
                      <a:ext cx="1575555" cy="2100738"/>
                    </a:xfrm>
                    <a:prstGeom prst="rect">
                      <a:avLst/>
                    </a:prstGeom>
                    <a:ln>
                      <a:noFill/>
                    </a:ln>
                    <a:effectLst>
                      <a:softEdge rad="112500"/>
                    </a:effectLst>
                  </pic:spPr>
                </pic:pic>
              </a:graphicData>
            </a:graphic>
          </wp:inline>
        </w:drawing>
      </w:r>
    </w:p>
    <w:p w:rsidR="00C53770" w:rsidRDefault="00D57D7C" w:rsidP="00C53770">
      <w:pPr>
        <w:rPr>
          <w:sz w:val="28"/>
          <w:szCs w:val="28"/>
        </w:rPr>
      </w:pPr>
      <w:r>
        <w:rPr>
          <w:sz w:val="28"/>
          <w:szCs w:val="28"/>
        </w:rPr>
        <w:t xml:space="preserve">            </w:t>
      </w:r>
    </w:p>
    <w:p w:rsidR="00D57D7C" w:rsidRPr="00D141CB" w:rsidRDefault="00D141CB" w:rsidP="00D141CB">
      <w:pPr>
        <w:rPr>
          <w:b/>
          <w:sz w:val="28"/>
          <w:szCs w:val="28"/>
        </w:rPr>
      </w:pPr>
      <w:r>
        <w:rPr>
          <w:b/>
          <w:noProof/>
          <w:sz w:val="28"/>
          <w:szCs w:val="28"/>
        </w:rPr>
        <w:t>Families</w:t>
      </w:r>
      <w:r w:rsidR="00D57D7C" w:rsidRPr="00D141CB">
        <w:rPr>
          <w:b/>
          <w:noProof/>
          <w:sz w:val="28"/>
          <w:szCs w:val="28"/>
        </w:rPr>
        <w:t>,</w:t>
      </w:r>
    </w:p>
    <w:p w:rsidR="00D36257" w:rsidRDefault="00D57D7C" w:rsidP="0042500B">
      <w:pPr>
        <w:rPr>
          <w:noProof/>
          <w:sz w:val="28"/>
          <w:szCs w:val="28"/>
        </w:rPr>
      </w:pPr>
      <w:r>
        <w:rPr>
          <w:noProof/>
          <w:sz w:val="28"/>
          <w:szCs w:val="28"/>
        </w:rPr>
        <w:t xml:space="preserve">You </w:t>
      </w:r>
      <w:r w:rsidR="006F3600">
        <w:rPr>
          <w:noProof/>
          <w:sz w:val="28"/>
          <w:szCs w:val="28"/>
        </w:rPr>
        <w:t xml:space="preserve">can </w:t>
      </w:r>
      <w:r>
        <w:rPr>
          <w:noProof/>
          <w:sz w:val="28"/>
          <w:szCs w:val="28"/>
        </w:rPr>
        <w:t xml:space="preserve">have </w:t>
      </w:r>
      <w:r w:rsidR="006F3600">
        <w:rPr>
          <w:noProof/>
          <w:sz w:val="28"/>
          <w:szCs w:val="28"/>
        </w:rPr>
        <w:t>a tremendous</w:t>
      </w:r>
      <w:r>
        <w:rPr>
          <w:noProof/>
          <w:sz w:val="28"/>
          <w:szCs w:val="28"/>
        </w:rPr>
        <w:t xml:space="preserve"> influence on your child’s success in school.  By partnering with the school and participating in the Title I program, you will:  </w:t>
      </w:r>
    </w:p>
    <w:p w:rsidR="00D57D7C" w:rsidRDefault="006F3600" w:rsidP="00D57D7C">
      <w:pPr>
        <w:pStyle w:val="ListParagraph"/>
        <w:numPr>
          <w:ilvl w:val="0"/>
          <w:numId w:val="2"/>
        </w:numPr>
        <w:rPr>
          <w:noProof/>
          <w:sz w:val="28"/>
          <w:szCs w:val="28"/>
        </w:rPr>
      </w:pPr>
      <w:r>
        <w:rPr>
          <w:noProof/>
          <w:sz w:val="28"/>
          <w:szCs w:val="28"/>
        </w:rPr>
        <w:t>show your child that you support and value his/her education.</w:t>
      </w:r>
    </w:p>
    <w:p w:rsidR="006F3600" w:rsidRDefault="006F3600" w:rsidP="00D57D7C">
      <w:pPr>
        <w:pStyle w:val="ListParagraph"/>
        <w:numPr>
          <w:ilvl w:val="0"/>
          <w:numId w:val="2"/>
        </w:numPr>
        <w:rPr>
          <w:noProof/>
          <w:sz w:val="28"/>
          <w:szCs w:val="28"/>
        </w:rPr>
      </w:pPr>
      <w:r>
        <w:rPr>
          <w:noProof/>
          <w:sz w:val="28"/>
          <w:szCs w:val="28"/>
        </w:rPr>
        <w:t>be able to closely monitor your student’s progress.</w:t>
      </w:r>
    </w:p>
    <w:p w:rsidR="006F3600" w:rsidRDefault="006F3600" w:rsidP="00D57D7C">
      <w:pPr>
        <w:pStyle w:val="ListParagraph"/>
        <w:numPr>
          <w:ilvl w:val="0"/>
          <w:numId w:val="2"/>
        </w:numPr>
        <w:rPr>
          <w:noProof/>
          <w:sz w:val="28"/>
          <w:szCs w:val="28"/>
        </w:rPr>
      </w:pPr>
      <w:r>
        <w:rPr>
          <w:noProof/>
          <w:sz w:val="28"/>
          <w:szCs w:val="28"/>
        </w:rPr>
        <w:t>build stronger relationships between home and school.</w:t>
      </w:r>
    </w:p>
    <w:p w:rsidR="006F3600" w:rsidRDefault="006F3600" w:rsidP="00D57D7C">
      <w:pPr>
        <w:pStyle w:val="ListParagraph"/>
        <w:numPr>
          <w:ilvl w:val="0"/>
          <w:numId w:val="2"/>
        </w:numPr>
        <w:rPr>
          <w:noProof/>
          <w:sz w:val="28"/>
          <w:szCs w:val="28"/>
        </w:rPr>
      </w:pPr>
      <w:r>
        <w:rPr>
          <w:noProof/>
          <w:sz w:val="28"/>
          <w:szCs w:val="28"/>
        </w:rPr>
        <w:t xml:space="preserve">provide valuable input about schoolwide programs. </w:t>
      </w:r>
    </w:p>
    <w:p w:rsidR="006F3600" w:rsidRDefault="006F3600" w:rsidP="006F3600">
      <w:pPr>
        <w:rPr>
          <w:noProof/>
          <w:sz w:val="28"/>
          <w:szCs w:val="28"/>
        </w:rPr>
      </w:pPr>
      <w:r>
        <w:rPr>
          <w:noProof/>
          <w:sz w:val="28"/>
          <w:szCs w:val="28"/>
        </w:rPr>
        <w:t>Research shows that students whose families are engaged perform better academically, socially and behaviorally.  Be sure to become involved in your child’s school by:</w:t>
      </w:r>
    </w:p>
    <w:p w:rsidR="006F3600" w:rsidRDefault="006F3600" w:rsidP="006F3600">
      <w:pPr>
        <w:pStyle w:val="ListParagraph"/>
        <w:numPr>
          <w:ilvl w:val="0"/>
          <w:numId w:val="3"/>
        </w:numPr>
        <w:rPr>
          <w:noProof/>
          <w:sz w:val="28"/>
          <w:szCs w:val="28"/>
        </w:rPr>
      </w:pPr>
      <w:r>
        <w:rPr>
          <w:noProof/>
          <w:sz w:val="28"/>
          <w:szCs w:val="28"/>
        </w:rPr>
        <w:t>communicating regularly with your child’s teacher</w:t>
      </w:r>
      <w:r w:rsidR="00D141CB">
        <w:rPr>
          <w:noProof/>
          <w:sz w:val="28"/>
          <w:szCs w:val="28"/>
        </w:rPr>
        <w:t>.</w:t>
      </w:r>
    </w:p>
    <w:p w:rsidR="00D141CB" w:rsidRPr="00D141CB" w:rsidRDefault="00D141CB" w:rsidP="00D141CB">
      <w:pPr>
        <w:pStyle w:val="ListParagraph"/>
        <w:numPr>
          <w:ilvl w:val="0"/>
          <w:numId w:val="3"/>
        </w:numPr>
        <w:rPr>
          <w:noProof/>
          <w:sz w:val="28"/>
          <w:szCs w:val="28"/>
        </w:rPr>
      </w:pPr>
      <w:r>
        <w:rPr>
          <w:noProof/>
          <w:sz w:val="28"/>
          <w:szCs w:val="28"/>
        </w:rPr>
        <w:t xml:space="preserve">attending academic-based family events and </w:t>
      </w:r>
      <w:r w:rsidRPr="00D141CB">
        <w:rPr>
          <w:noProof/>
          <w:sz w:val="28"/>
          <w:szCs w:val="28"/>
        </w:rPr>
        <w:t>parent-teacher conferences</w:t>
      </w:r>
      <w:r>
        <w:rPr>
          <w:noProof/>
          <w:sz w:val="28"/>
          <w:szCs w:val="28"/>
        </w:rPr>
        <w:t>.</w:t>
      </w:r>
    </w:p>
    <w:p w:rsidR="00D141CB" w:rsidRDefault="00D141CB" w:rsidP="006F3600">
      <w:pPr>
        <w:pStyle w:val="ListParagraph"/>
        <w:numPr>
          <w:ilvl w:val="0"/>
          <w:numId w:val="3"/>
        </w:numPr>
        <w:rPr>
          <w:noProof/>
          <w:sz w:val="28"/>
          <w:szCs w:val="28"/>
        </w:rPr>
      </w:pPr>
      <w:r>
        <w:rPr>
          <w:noProof/>
          <w:sz w:val="28"/>
          <w:szCs w:val="28"/>
        </w:rPr>
        <w:t>volunteering at the school.</w:t>
      </w:r>
    </w:p>
    <w:p w:rsidR="00D141CB" w:rsidRDefault="00D141CB" w:rsidP="00D141CB">
      <w:pPr>
        <w:pStyle w:val="ListParagraph"/>
        <w:numPr>
          <w:ilvl w:val="0"/>
          <w:numId w:val="3"/>
        </w:numPr>
        <w:rPr>
          <w:noProof/>
          <w:sz w:val="28"/>
          <w:szCs w:val="28"/>
        </w:rPr>
      </w:pPr>
      <w:r>
        <w:rPr>
          <w:noProof/>
          <w:sz w:val="28"/>
          <w:szCs w:val="28"/>
        </w:rPr>
        <w:t>joining the Parent Action Team or School Council.</w:t>
      </w:r>
    </w:p>
    <w:p w:rsidR="00787960" w:rsidRPr="00D141CB" w:rsidRDefault="00D141CB" w:rsidP="00D141CB">
      <w:pPr>
        <w:pStyle w:val="ListParagraph"/>
        <w:numPr>
          <w:ilvl w:val="0"/>
          <w:numId w:val="3"/>
        </w:numPr>
        <w:rPr>
          <w:noProof/>
          <w:sz w:val="28"/>
          <w:szCs w:val="28"/>
        </w:rPr>
      </w:pPr>
      <w:r>
        <w:rPr>
          <w:noProof/>
          <w:sz w:val="28"/>
          <w:szCs w:val="28"/>
        </w:rPr>
        <w:t>providing input concerning the Title I program at the school.</w:t>
      </w:r>
    </w:p>
    <w:sectPr w:rsidR="00787960" w:rsidRPr="00D141CB" w:rsidSect="00617F3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86E7E"/>
    <w:multiLevelType w:val="hybridMultilevel"/>
    <w:tmpl w:val="3C7CE0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B6904"/>
    <w:multiLevelType w:val="hybridMultilevel"/>
    <w:tmpl w:val="00C27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433AAD"/>
    <w:multiLevelType w:val="hybridMultilevel"/>
    <w:tmpl w:val="898E8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960"/>
    <w:rsid w:val="000A6462"/>
    <w:rsid w:val="0042500B"/>
    <w:rsid w:val="004C2512"/>
    <w:rsid w:val="00593F19"/>
    <w:rsid w:val="00617F3A"/>
    <w:rsid w:val="006F3600"/>
    <w:rsid w:val="00787960"/>
    <w:rsid w:val="008D1249"/>
    <w:rsid w:val="009A0EC2"/>
    <w:rsid w:val="00C00B08"/>
    <w:rsid w:val="00C53770"/>
    <w:rsid w:val="00CE1ECD"/>
    <w:rsid w:val="00D141CB"/>
    <w:rsid w:val="00D36257"/>
    <w:rsid w:val="00D57D7C"/>
    <w:rsid w:val="00FE2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053C4D-DD1D-44BD-81E7-807B049E6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4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1E6A7-6D7B-4035-B4AD-D95A48239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THORPE, CARLA</dc:creator>
  <cp:keywords/>
  <dc:description/>
  <cp:lastModifiedBy>Allen, Rhondrea</cp:lastModifiedBy>
  <cp:revision>2</cp:revision>
  <dcterms:created xsi:type="dcterms:W3CDTF">2019-09-03T12:48:00Z</dcterms:created>
  <dcterms:modified xsi:type="dcterms:W3CDTF">2019-09-03T12:48:00Z</dcterms:modified>
</cp:coreProperties>
</file>