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0D8" w:rsidRPr="00402F77" w:rsidRDefault="00A610D8" w:rsidP="00A610D8">
      <w:pPr>
        <w:widowControl w:val="0"/>
        <w:jc w:val="center"/>
        <w:rPr>
          <w:rFonts w:ascii="Century Gothic" w:hAnsi="Century Gothic"/>
          <w:b/>
          <w:sz w:val="24"/>
          <w:szCs w:val="24"/>
        </w:rPr>
      </w:pPr>
      <w:r w:rsidRPr="00402F77">
        <w:rPr>
          <w:rFonts w:ascii="Century Gothic" w:hAnsi="Century Gothic"/>
          <w:b/>
          <w:sz w:val="24"/>
          <w:szCs w:val="24"/>
        </w:rPr>
        <w:t>Vermilion Association for Special Education</w:t>
      </w:r>
    </w:p>
    <w:p w:rsidR="001E3874" w:rsidRPr="00402F77" w:rsidRDefault="005B7CD6" w:rsidP="00A610D8">
      <w:pPr>
        <w:widowControl w:val="0"/>
        <w:jc w:val="center"/>
        <w:rPr>
          <w:rFonts w:ascii="Century Gothic" w:hAnsi="Century Gothic"/>
          <w:b/>
          <w:sz w:val="24"/>
          <w:szCs w:val="24"/>
        </w:rPr>
      </w:pPr>
      <w:r w:rsidRPr="00402F77">
        <w:rPr>
          <w:rFonts w:ascii="Century Gothic" w:hAnsi="Century Gothic"/>
          <w:b/>
          <w:sz w:val="24"/>
          <w:szCs w:val="24"/>
        </w:rPr>
        <w:t xml:space="preserve">Speech or </w:t>
      </w:r>
      <w:r w:rsidR="00373B1B" w:rsidRPr="00402F77">
        <w:rPr>
          <w:rFonts w:ascii="Century Gothic" w:hAnsi="Century Gothic"/>
          <w:b/>
          <w:sz w:val="24"/>
          <w:szCs w:val="24"/>
        </w:rPr>
        <w:t>Language Impairment Entrance Criteria</w:t>
      </w:r>
    </w:p>
    <w:p w:rsidR="001E3874" w:rsidRPr="0008479C" w:rsidRDefault="001E3874" w:rsidP="001E3874">
      <w:pPr>
        <w:widowControl w:val="0"/>
        <w:rPr>
          <w:rFonts w:ascii="Century Gothic" w:hAnsi="Century Gothic"/>
          <w:sz w:val="16"/>
          <w:highlight w:val="yellow"/>
        </w:rPr>
      </w:pPr>
      <w:r w:rsidRPr="0008479C">
        <w:rPr>
          <w:noProof/>
        </w:rPr>
        <w:drawing>
          <wp:inline distT="0" distB="0" distL="0" distR="0" wp14:anchorId="790778BA" wp14:editId="2EAF6F4F">
            <wp:extent cx="6438900" cy="123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0" cy="123825"/>
                    </a:xfrm>
                    <a:prstGeom prst="rect">
                      <a:avLst/>
                    </a:prstGeom>
                    <a:noFill/>
                    <a:ln>
                      <a:noFill/>
                    </a:ln>
                  </pic:spPr>
                </pic:pic>
              </a:graphicData>
            </a:graphic>
          </wp:inline>
        </w:drawing>
      </w:r>
    </w:p>
    <w:p w:rsidR="000D6534" w:rsidRDefault="000D6534" w:rsidP="001E3874">
      <w:pPr>
        <w:widowControl w:val="0"/>
        <w:jc w:val="center"/>
        <w:rPr>
          <w:rFonts w:ascii="Arial Narrow" w:hAnsi="Arial Narrow"/>
          <w:b/>
          <w:sz w:val="22"/>
          <w:szCs w:val="22"/>
        </w:rPr>
      </w:pPr>
    </w:p>
    <w:p w:rsidR="001E3874" w:rsidRPr="0008479C" w:rsidRDefault="001E3874" w:rsidP="001E3874">
      <w:pPr>
        <w:widowControl w:val="0"/>
        <w:jc w:val="center"/>
        <w:rPr>
          <w:rFonts w:ascii="Arial Narrow" w:hAnsi="Arial Narrow"/>
          <w:b/>
          <w:sz w:val="22"/>
          <w:szCs w:val="22"/>
        </w:rPr>
      </w:pPr>
      <w:r w:rsidRPr="0008479C">
        <w:rPr>
          <w:rFonts w:ascii="Arial Narrow" w:hAnsi="Arial Narrow"/>
          <w:b/>
          <w:sz w:val="22"/>
          <w:szCs w:val="22"/>
        </w:rPr>
        <w:t xml:space="preserve">State </w:t>
      </w:r>
      <w:r w:rsidR="000D6534">
        <w:rPr>
          <w:rFonts w:ascii="Arial Narrow" w:hAnsi="Arial Narrow"/>
          <w:b/>
          <w:sz w:val="22"/>
          <w:szCs w:val="22"/>
        </w:rPr>
        <w:t xml:space="preserve">and Cooperative </w:t>
      </w:r>
      <w:r w:rsidRPr="0008479C">
        <w:rPr>
          <w:rFonts w:ascii="Arial Narrow" w:hAnsi="Arial Narrow"/>
          <w:b/>
          <w:sz w:val="22"/>
          <w:szCs w:val="22"/>
        </w:rPr>
        <w:t>Definition</w:t>
      </w:r>
    </w:p>
    <w:p w:rsidR="001E3874" w:rsidRPr="0008479C" w:rsidRDefault="0008479C" w:rsidP="00730D68">
      <w:pPr>
        <w:widowControl w:val="0"/>
        <w:rPr>
          <w:rFonts w:ascii="Arial Narrow" w:hAnsi="Arial Narrow"/>
          <w:sz w:val="22"/>
          <w:szCs w:val="22"/>
        </w:rPr>
      </w:pPr>
      <w:r w:rsidRPr="0008479C">
        <w:rPr>
          <w:rFonts w:ascii="Arial Narrow" w:hAnsi="Arial Narrow"/>
          <w:sz w:val="22"/>
          <w:szCs w:val="22"/>
        </w:rPr>
        <w:t>Speech or Language Impairment means a communication disorder, such as stuttering</w:t>
      </w:r>
      <w:r w:rsidR="00A610D8">
        <w:rPr>
          <w:rFonts w:ascii="Arial Narrow" w:hAnsi="Arial Narrow"/>
          <w:sz w:val="22"/>
          <w:szCs w:val="22"/>
        </w:rPr>
        <w:t>/cluttering</w:t>
      </w:r>
      <w:r w:rsidRPr="0008479C">
        <w:rPr>
          <w:rFonts w:ascii="Arial Narrow" w:hAnsi="Arial Narrow"/>
          <w:sz w:val="22"/>
          <w:szCs w:val="22"/>
        </w:rPr>
        <w:t>, impaired articulation, a language impairment, or a voice impairment, that adversely affects a child’s educational performance.</w:t>
      </w:r>
    </w:p>
    <w:p w:rsidR="007009E0" w:rsidRDefault="007009E0" w:rsidP="000C4883">
      <w:pPr>
        <w:widowControl w:val="0"/>
        <w:jc w:val="center"/>
        <w:rPr>
          <w:rFonts w:ascii="Arial Narrow" w:hAnsi="Arial Narrow"/>
          <w:sz w:val="22"/>
          <w:szCs w:val="22"/>
        </w:rPr>
      </w:pPr>
    </w:p>
    <w:p w:rsidR="000C4883" w:rsidRPr="00373B1B" w:rsidRDefault="000C4883" w:rsidP="000C4883">
      <w:pPr>
        <w:widowControl w:val="0"/>
        <w:jc w:val="center"/>
        <w:rPr>
          <w:rFonts w:ascii="Arial Narrow" w:hAnsi="Arial Narrow"/>
          <w:b/>
          <w:sz w:val="22"/>
          <w:szCs w:val="22"/>
        </w:rPr>
      </w:pPr>
      <w:r w:rsidRPr="00373B1B">
        <w:rPr>
          <w:rFonts w:ascii="Arial Narrow" w:hAnsi="Arial Narrow"/>
          <w:b/>
          <w:sz w:val="22"/>
          <w:szCs w:val="22"/>
        </w:rPr>
        <w:t>Cooperative Eligibility Criteria</w:t>
      </w:r>
    </w:p>
    <w:p w:rsidR="007D39CF" w:rsidRDefault="007D39CF" w:rsidP="00402F77">
      <w:pPr>
        <w:widowControl w:val="0"/>
        <w:spacing w:after="120"/>
        <w:rPr>
          <w:rFonts w:ascii="Arial Narrow" w:hAnsi="Arial Narrow"/>
          <w:b/>
          <w:sz w:val="22"/>
          <w:szCs w:val="22"/>
        </w:rPr>
      </w:pPr>
      <w:r w:rsidRPr="00373B1B">
        <w:rPr>
          <w:rFonts w:ascii="Arial Narrow" w:hAnsi="Arial Narrow"/>
          <w:b/>
          <w:sz w:val="22"/>
          <w:szCs w:val="22"/>
        </w:rPr>
        <w:t xml:space="preserve">STEP 1: Identification of Disability </w:t>
      </w:r>
    </w:p>
    <w:p w:rsidR="00B3364A" w:rsidRPr="00373B1B" w:rsidRDefault="00B3364A" w:rsidP="00402F77">
      <w:pPr>
        <w:widowControl w:val="0"/>
        <w:spacing w:after="120"/>
        <w:rPr>
          <w:rFonts w:ascii="Arial Narrow" w:hAnsi="Arial Narrow"/>
          <w:b/>
          <w:sz w:val="22"/>
          <w:szCs w:val="22"/>
        </w:rPr>
      </w:pPr>
      <w:r>
        <w:rPr>
          <w:rFonts w:ascii="Arial Narrow" w:hAnsi="Arial Narrow"/>
          <w:b/>
          <w:sz w:val="22"/>
          <w:szCs w:val="22"/>
        </w:rPr>
        <w:t>Language</w:t>
      </w:r>
    </w:p>
    <w:p w:rsidR="001E3874" w:rsidRDefault="001E3874" w:rsidP="00402F77">
      <w:pPr>
        <w:widowControl w:val="0"/>
        <w:spacing w:after="120"/>
        <w:rPr>
          <w:rFonts w:ascii="Arial Narrow" w:hAnsi="Arial Narrow"/>
          <w:sz w:val="22"/>
          <w:szCs w:val="22"/>
        </w:rPr>
      </w:pPr>
      <w:r w:rsidRPr="00B3364A">
        <w:rPr>
          <w:rFonts w:ascii="Arial Narrow" w:hAnsi="Arial Narrow"/>
          <w:sz w:val="22"/>
          <w:szCs w:val="22"/>
        </w:rPr>
        <w:t>Y</w:t>
      </w:r>
      <w:r w:rsidRPr="00B3364A">
        <w:rPr>
          <w:rFonts w:ascii="Arial Narrow" w:hAnsi="Arial Narrow"/>
          <w:sz w:val="22"/>
          <w:szCs w:val="22"/>
        </w:rPr>
        <w:tab/>
        <w:t>N</w:t>
      </w:r>
      <w:r w:rsidRPr="00B3364A">
        <w:rPr>
          <w:rFonts w:ascii="Arial Narrow" w:hAnsi="Arial Narrow"/>
          <w:sz w:val="22"/>
          <w:szCs w:val="22"/>
        </w:rPr>
        <w:tab/>
      </w:r>
      <w:r w:rsidR="007009E0" w:rsidRPr="00B3364A">
        <w:rPr>
          <w:rFonts w:ascii="Arial Narrow" w:hAnsi="Arial Narrow"/>
          <w:sz w:val="22"/>
          <w:szCs w:val="22"/>
        </w:rPr>
        <w:t xml:space="preserve">The student </w:t>
      </w:r>
      <w:r w:rsidR="00210DF2" w:rsidRPr="00B3364A">
        <w:rPr>
          <w:rFonts w:ascii="Arial Narrow" w:hAnsi="Arial Narrow"/>
          <w:sz w:val="22"/>
          <w:szCs w:val="22"/>
        </w:rPr>
        <w:t xml:space="preserve">scores a minimum of 1 standard deviation below the mean on standardized measures or a 30% delay as identified on criterion referenced measures </w:t>
      </w:r>
    </w:p>
    <w:p w:rsidR="00B3364A" w:rsidRDefault="00B3364A" w:rsidP="00402F77">
      <w:pPr>
        <w:widowControl w:val="0"/>
        <w:spacing w:after="120"/>
        <w:rPr>
          <w:rFonts w:ascii="Arial Narrow" w:hAnsi="Arial Narrow"/>
          <w:b/>
          <w:sz w:val="22"/>
          <w:szCs w:val="22"/>
        </w:rPr>
      </w:pPr>
      <w:r>
        <w:rPr>
          <w:rFonts w:ascii="Arial Narrow" w:hAnsi="Arial Narrow"/>
          <w:b/>
          <w:sz w:val="22"/>
          <w:szCs w:val="22"/>
        </w:rPr>
        <w:t>Articulation/Phonology</w:t>
      </w:r>
      <w:r w:rsidR="00CE6048">
        <w:rPr>
          <w:rFonts w:ascii="Arial Narrow" w:hAnsi="Arial Narrow"/>
          <w:b/>
          <w:sz w:val="22"/>
          <w:szCs w:val="22"/>
        </w:rPr>
        <w:t xml:space="preserve"> </w:t>
      </w:r>
    </w:p>
    <w:p w:rsidR="00B3364A" w:rsidRDefault="00B3364A" w:rsidP="00402F77">
      <w:pPr>
        <w:widowControl w:val="0"/>
        <w:spacing w:after="120"/>
        <w:rPr>
          <w:rFonts w:ascii="Arial Narrow" w:hAnsi="Arial Narrow"/>
          <w:sz w:val="22"/>
          <w:szCs w:val="22"/>
        </w:rPr>
      </w:pPr>
      <w:r>
        <w:rPr>
          <w:rFonts w:ascii="Arial Narrow" w:hAnsi="Arial Narrow"/>
          <w:sz w:val="22"/>
          <w:szCs w:val="22"/>
        </w:rPr>
        <w:t>Y</w:t>
      </w:r>
      <w:r>
        <w:rPr>
          <w:rFonts w:ascii="Arial Narrow" w:hAnsi="Arial Narrow"/>
          <w:sz w:val="22"/>
          <w:szCs w:val="22"/>
        </w:rPr>
        <w:tab/>
        <w:t>N</w:t>
      </w:r>
      <w:r>
        <w:rPr>
          <w:rFonts w:ascii="Arial Narrow" w:hAnsi="Arial Narrow"/>
          <w:sz w:val="22"/>
          <w:szCs w:val="22"/>
        </w:rPr>
        <w:tab/>
        <w:t>There is documentation of delayed articulation or phonology. (one of the following must be checked)</w:t>
      </w:r>
    </w:p>
    <w:p w:rsidR="00B3364A" w:rsidRDefault="00B3364A" w:rsidP="00402F77">
      <w:pPr>
        <w:widowControl w:val="0"/>
        <w:spacing w:after="120"/>
        <w:rPr>
          <w:rFonts w:ascii="Arial Narrow" w:hAnsi="Arial Narrow"/>
          <w:sz w:val="22"/>
          <w:szCs w:val="22"/>
        </w:rPr>
      </w:pPr>
      <w:r>
        <w:rPr>
          <w:rFonts w:ascii="Arial Narrow" w:hAnsi="Arial Narrow"/>
          <w:sz w:val="22"/>
          <w:szCs w:val="22"/>
        </w:rPr>
        <w:tab/>
        <w:t>______ Intelligible 80% of the time or less in connected speech</w:t>
      </w:r>
    </w:p>
    <w:p w:rsidR="00B3364A" w:rsidRDefault="00B3364A" w:rsidP="00402F77">
      <w:pPr>
        <w:widowControl w:val="0"/>
        <w:spacing w:after="120"/>
        <w:rPr>
          <w:rFonts w:ascii="Arial Narrow" w:hAnsi="Arial Narrow"/>
          <w:sz w:val="22"/>
          <w:szCs w:val="22"/>
        </w:rPr>
      </w:pPr>
      <w:r>
        <w:rPr>
          <w:rFonts w:ascii="Arial Narrow" w:hAnsi="Arial Narrow"/>
          <w:sz w:val="22"/>
          <w:szCs w:val="22"/>
        </w:rPr>
        <w:tab/>
        <w:t xml:space="preserve">______ Demonstrates 2 or more speech sound errors outside </w:t>
      </w:r>
      <w:r w:rsidR="00D70856">
        <w:rPr>
          <w:rFonts w:ascii="Arial Narrow" w:hAnsi="Arial Narrow"/>
          <w:sz w:val="22"/>
          <w:szCs w:val="22"/>
        </w:rPr>
        <w:t>of</w:t>
      </w:r>
      <w:r>
        <w:rPr>
          <w:rFonts w:ascii="Arial Narrow" w:hAnsi="Arial Narrow"/>
          <w:sz w:val="22"/>
          <w:szCs w:val="22"/>
        </w:rPr>
        <w:t xml:space="preserve"> developmental guidelines</w:t>
      </w:r>
    </w:p>
    <w:p w:rsidR="00D70856" w:rsidRDefault="00D70856" w:rsidP="00402F77">
      <w:pPr>
        <w:widowControl w:val="0"/>
        <w:spacing w:after="120"/>
        <w:rPr>
          <w:rFonts w:ascii="Arial Narrow" w:hAnsi="Arial Narrow"/>
          <w:sz w:val="22"/>
          <w:szCs w:val="22"/>
        </w:rPr>
      </w:pPr>
      <w:r>
        <w:rPr>
          <w:rFonts w:ascii="Arial Narrow" w:hAnsi="Arial Narrow"/>
          <w:sz w:val="22"/>
          <w:szCs w:val="22"/>
        </w:rPr>
        <w:tab/>
        <w:t>______ Presence of one or more disordered phonological processes outside of developmental guidelines</w:t>
      </w:r>
    </w:p>
    <w:p w:rsidR="00D70856" w:rsidRDefault="00D70856" w:rsidP="00402F77">
      <w:pPr>
        <w:widowControl w:val="0"/>
        <w:spacing w:after="120"/>
        <w:rPr>
          <w:rFonts w:ascii="Arial Narrow" w:hAnsi="Arial Narrow"/>
          <w:b/>
          <w:sz w:val="22"/>
          <w:szCs w:val="22"/>
        </w:rPr>
      </w:pPr>
      <w:r>
        <w:rPr>
          <w:rFonts w:ascii="Arial Narrow" w:hAnsi="Arial Narrow"/>
          <w:b/>
          <w:sz w:val="22"/>
          <w:szCs w:val="22"/>
        </w:rPr>
        <w:t>Voice</w:t>
      </w:r>
    </w:p>
    <w:p w:rsidR="00D70856" w:rsidRDefault="00D70856" w:rsidP="00402F77">
      <w:pPr>
        <w:widowControl w:val="0"/>
        <w:spacing w:after="120"/>
        <w:rPr>
          <w:rFonts w:ascii="Arial Narrow" w:hAnsi="Arial Narrow"/>
          <w:sz w:val="22"/>
          <w:szCs w:val="22"/>
        </w:rPr>
      </w:pPr>
      <w:r>
        <w:rPr>
          <w:rFonts w:ascii="Arial Narrow" w:hAnsi="Arial Narrow"/>
          <w:sz w:val="22"/>
          <w:szCs w:val="22"/>
        </w:rPr>
        <w:t>Y</w:t>
      </w:r>
      <w:r>
        <w:rPr>
          <w:rFonts w:ascii="Arial Narrow" w:hAnsi="Arial Narrow"/>
          <w:sz w:val="22"/>
          <w:szCs w:val="22"/>
        </w:rPr>
        <w:tab/>
        <w:t xml:space="preserve">N </w:t>
      </w:r>
      <w:r>
        <w:rPr>
          <w:rFonts w:ascii="Arial Narrow" w:hAnsi="Arial Narrow"/>
          <w:sz w:val="22"/>
          <w:szCs w:val="22"/>
        </w:rPr>
        <w:tab/>
        <w:t xml:space="preserve">Voice difference including hoarseness, </w:t>
      </w:r>
      <w:r w:rsidR="00A610D8">
        <w:rPr>
          <w:rFonts w:ascii="Arial Narrow" w:hAnsi="Arial Narrow"/>
          <w:sz w:val="22"/>
          <w:szCs w:val="22"/>
        </w:rPr>
        <w:t>hyper-</w:t>
      </w:r>
      <w:r>
        <w:rPr>
          <w:rFonts w:ascii="Arial Narrow" w:hAnsi="Arial Narrow"/>
          <w:sz w:val="22"/>
          <w:szCs w:val="22"/>
        </w:rPr>
        <w:t xml:space="preserve">nasality, </w:t>
      </w:r>
      <w:r w:rsidR="00A610D8">
        <w:rPr>
          <w:rFonts w:ascii="Arial Narrow" w:hAnsi="Arial Narrow"/>
          <w:sz w:val="22"/>
          <w:szCs w:val="22"/>
        </w:rPr>
        <w:t>hypo-</w:t>
      </w:r>
      <w:r>
        <w:rPr>
          <w:rFonts w:ascii="Arial Narrow" w:hAnsi="Arial Narrow"/>
          <w:sz w:val="22"/>
          <w:szCs w:val="22"/>
        </w:rPr>
        <w:t xml:space="preserve">nasality, pitch or intensity are inappropriate for the </w:t>
      </w:r>
      <w:r w:rsidR="00730D68">
        <w:rPr>
          <w:rFonts w:ascii="Arial Narrow" w:hAnsi="Arial Narrow"/>
          <w:sz w:val="22"/>
          <w:szCs w:val="22"/>
        </w:rPr>
        <w:tab/>
      </w:r>
      <w:r w:rsidR="00730D68">
        <w:rPr>
          <w:rFonts w:ascii="Arial Narrow" w:hAnsi="Arial Narrow"/>
          <w:sz w:val="22"/>
          <w:szCs w:val="22"/>
        </w:rPr>
        <w:tab/>
      </w:r>
      <w:r w:rsidR="00730D68">
        <w:rPr>
          <w:rFonts w:ascii="Arial Narrow" w:hAnsi="Arial Narrow"/>
          <w:sz w:val="22"/>
          <w:szCs w:val="22"/>
        </w:rPr>
        <w:tab/>
      </w:r>
      <w:r>
        <w:rPr>
          <w:rFonts w:ascii="Arial Narrow" w:hAnsi="Arial Narrow"/>
          <w:sz w:val="22"/>
          <w:szCs w:val="22"/>
        </w:rPr>
        <w:t xml:space="preserve">student’s age and is of concern to parent, teacher, student, or physician. </w:t>
      </w:r>
    </w:p>
    <w:p w:rsidR="00D70856" w:rsidRDefault="00D70856" w:rsidP="00402F77">
      <w:pPr>
        <w:widowControl w:val="0"/>
        <w:spacing w:after="120"/>
        <w:rPr>
          <w:rFonts w:ascii="Arial Narrow" w:hAnsi="Arial Narrow"/>
          <w:b/>
          <w:sz w:val="22"/>
          <w:szCs w:val="22"/>
        </w:rPr>
      </w:pPr>
      <w:r>
        <w:rPr>
          <w:rFonts w:ascii="Arial Narrow" w:hAnsi="Arial Narrow"/>
          <w:b/>
          <w:sz w:val="22"/>
          <w:szCs w:val="22"/>
        </w:rPr>
        <w:t>Fluency</w:t>
      </w:r>
    </w:p>
    <w:p w:rsidR="00A610D8" w:rsidRDefault="00A610D8" w:rsidP="00402F77">
      <w:pPr>
        <w:widowControl w:val="0"/>
        <w:spacing w:after="120"/>
        <w:rPr>
          <w:rFonts w:ascii="Arial Narrow" w:hAnsi="Arial Narrow"/>
          <w:sz w:val="22"/>
          <w:szCs w:val="22"/>
        </w:rPr>
      </w:pPr>
      <w:r>
        <w:rPr>
          <w:rFonts w:ascii="Arial Narrow" w:hAnsi="Arial Narrow"/>
          <w:sz w:val="22"/>
          <w:szCs w:val="22"/>
        </w:rPr>
        <w:t>Y</w:t>
      </w:r>
      <w:r>
        <w:rPr>
          <w:rFonts w:ascii="Arial Narrow" w:hAnsi="Arial Narrow"/>
          <w:sz w:val="22"/>
          <w:szCs w:val="22"/>
        </w:rPr>
        <w:tab/>
        <w:t>N</w:t>
      </w:r>
      <w:r>
        <w:rPr>
          <w:rFonts w:ascii="Arial Narrow" w:hAnsi="Arial Narrow"/>
          <w:sz w:val="22"/>
          <w:szCs w:val="22"/>
        </w:rPr>
        <w:tab/>
        <w:t>There is documentation of delayed fluency. (one of the following must be checked)</w:t>
      </w:r>
    </w:p>
    <w:p w:rsidR="00CE6048" w:rsidRDefault="00A610D8" w:rsidP="00402F77">
      <w:pPr>
        <w:widowControl w:val="0"/>
        <w:spacing w:after="120"/>
        <w:ind w:firstLine="720"/>
        <w:rPr>
          <w:rFonts w:ascii="Arial Narrow" w:hAnsi="Arial Narrow"/>
          <w:sz w:val="22"/>
          <w:szCs w:val="22"/>
        </w:rPr>
      </w:pPr>
      <w:r>
        <w:rPr>
          <w:rFonts w:ascii="Arial Narrow" w:hAnsi="Arial Narrow"/>
          <w:sz w:val="22"/>
          <w:szCs w:val="22"/>
        </w:rPr>
        <w:t>______</w:t>
      </w:r>
      <w:r w:rsidR="00D70856">
        <w:rPr>
          <w:rFonts w:ascii="Arial Narrow" w:hAnsi="Arial Narrow"/>
          <w:sz w:val="22"/>
          <w:szCs w:val="22"/>
        </w:rPr>
        <w:t>The student demonstrates atypi</w:t>
      </w:r>
      <w:r w:rsidR="004F393A">
        <w:rPr>
          <w:rFonts w:ascii="Arial Narrow" w:hAnsi="Arial Narrow"/>
          <w:sz w:val="22"/>
          <w:szCs w:val="22"/>
        </w:rPr>
        <w:t>cal dy</w:t>
      </w:r>
      <w:r w:rsidR="00CE6048">
        <w:rPr>
          <w:rFonts w:ascii="Arial Narrow" w:hAnsi="Arial Narrow"/>
          <w:sz w:val="22"/>
          <w:szCs w:val="22"/>
        </w:rPr>
        <w:t>sfluencies of 2-4</w:t>
      </w:r>
      <w:r w:rsidR="00D70856">
        <w:rPr>
          <w:rFonts w:ascii="Arial Narrow" w:hAnsi="Arial Narrow"/>
          <w:sz w:val="22"/>
          <w:szCs w:val="22"/>
        </w:rPr>
        <w:t>% or greater</w:t>
      </w:r>
      <w:r w:rsidR="00CE6048">
        <w:rPr>
          <w:rFonts w:ascii="Arial Narrow" w:hAnsi="Arial Narrow"/>
          <w:sz w:val="22"/>
          <w:szCs w:val="22"/>
        </w:rPr>
        <w:t xml:space="preserve"> as measured by a representative language sample. </w:t>
      </w:r>
    </w:p>
    <w:p w:rsidR="00D70856" w:rsidRPr="00D70856" w:rsidRDefault="00A610D8" w:rsidP="00402F77">
      <w:pPr>
        <w:widowControl w:val="0"/>
        <w:spacing w:after="120"/>
        <w:ind w:firstLine="720"/>
        <w:rPr>
          <w:rFonts w:ascii="Arial Narrow" w:hAnsi="Arial Narrow"/>
          <w:sz w:val="22"/>
          <w:szCs w:val="22"/>
        </w:rPr>
      </w:pPr>
      <w:r>
        <w:rPr>
          <w:rFonts w:ascii="Arial Narrow" w:hAnsi="Arial Narrow"/>
          <w:sz w:val="22"/>
          <w:szCs w:val="22"/>
        </w:rPr>
        <w:t>______</w:t>
      </w:r>
      <w:r w:rsidR="00CE6048">
        <w:rPr>
          <w:rFonts w:ascii="Arial Narrow" w:hAnsi="Arial Narrow"/>
          <w:sz w:val="22"/>
          <w:szCs w:val="22"/>
        </w:rPr>
        <w:t>The student demonstrates a mild, moderate, or severe rating on a formal fluency rating scale.</w:t>
      </w:r>
      <w:r w:rsidR="00D70856">
        <w:rPr>
          <w:rFonts w:ascii="Arial Narrow" w:hAnsi="Arial Narrow"/>
          <w:sz w:val="22"/>
          <w:szCs w:val="22"/>
        </w:rPr>
        <w:t xml:space="preserve"> </w:t>
      </w:r>
    </w:p>
    <w:p w:rsidR="004B401A" w:rsidRPr="0008479C" w:rsidRDefault="004B401A" w:rsidP="001E3874">
      <w:pPr>
        <w:pStyle w:val="ListParagraph"/>
        <w:widowControl w:val="0"/>
        <w:ind w:left="1440"/>
        <w:rPr>
          <w:rFonts w:ascii="Arial Narrow" w:hAnsi="Arial Narrow"/>
          <w:sz w:val="22"/>
          <w:szCs w:val="22"/>
          <w:highlight w:val="yellow"/>
        </w:rPr>
      </w:pPr>
    </w:p>
    <w:p w:rsidR="006A55F1" w:rsidRPr="007009E0" w:rsidRDefault="006A55F1" w:rsidP="00402F77">
      <w:pPr>
        <w:widowControl w:val="0"/>
        <w:spacing w:after="120"/>
        <w:jc w:val="center"/>
        <w:rPr>
          <w:rFonts w:ascii="Arial Narrow" w:hAnsi="Arial Narrow"/>
          <w:b/>
          <w:sz w:val="22"/>
          <w:szCs w:val="22"/>
        </w:rPr>
      </w:pPr>
      <w:r w:rsidRPr="007009E0">
        <w:rPr>
          <w:rFonts w:ascii="Arial Narrow" w:hAnsi="Arial Narrow"/>
          <w:b/>
          <w:sz w:val="22"/>
          <w:szCs w:val="22"/>
        </w:rPr>
        <w:t>Exclusionary Factors</w:t>
      </w:r>
    </w:p>
    <w:p w:rsidR="006A55F1" w:rsidRPr="007009E0" w:rsidRDefault="006A55F1" w:rsidP="00402F77">
      <w:pPr>
        <w:widowControl w:val="0"/>
        <w:spacing w:after="120"/>
        <w:rPr>
          <w:rFonts w:ascii="Arial Narrow" w:hAnsi="Arial Narrow"/>
          <w:sz w:val="22"/>
          <w:szCs w:val="22"/>
        </w:rPr>
      </w:pPr>
      <w:r w:rsidRPr="007009E0">
        <w:rPr>
          <w:rFonts w:ascii="Arial Narrow" w:hAnsi="Arial Narrow"/>
          <w:sz w:val="22"/>
          <w:szCs w:val="22"/>
        </w:rPr>
        <w:t>Y</w:t>
      </w:r>
      <w:r w:rsidRPr="007009E0">
        <w:rPr>
          <w:rFonts w:ascii="Arial Narrow" w:hAnsi="Arial Narrow"/>
          <w:sz w:val="22"/>
          <w:szCs w:val="22"/>
        </w:rPr>
        <w:tab/>
        <w:t>N</w:t>
      </w:r>
      <w:r w:rsidRPr="007009E0">
        <w:rPr>
          <w:rFonts w:ascii="Arial Narrow" w:hAnsi="Arial Narrow"/>
          <w:sz w:val="22"/>
          <w:szCs w:val="22"/>
        </w:rPr>
        <w:tab/>
        <w:t xml:space="preserve">Although factors such as low income, differing cultural expectations, or limited experiential background may be </w:t>
      </w:r>
      <w:r w:rsidRPr="007009E0">
        <w:rPr>
          <w:rFonts w:ascii="Arial Narrow" w:hAnsi="Arial Narrow"/>
          <w:sz w:val="22"/>
          <w:szCs w:val="22"/>
        </w:rPr>
        <w:tab/>
      </w:r>
      <w:r w:rsidRPr="007009E0">
        <w:rPr>
          <w:rFonts w:ascii="Arial Narrow" w:hAnsi="Arial Narrow"/>
          <w:sz w:val="22"/>
          <w:szCs w:val="22"/>
        </w:rPr>
        <w:tab/>
      </w:r>
      <w:r w:rsidRPr="007009E0">
        <w:rPr>
          <w:rFonts w:ascii="Arial Narrow" w:hAnsi="Arial Narrow"/>
          <w:sz w:val="22"/>
          <w:szCs w:val="22"/>
        </w:rPr>
        <w:tab/>
        <w:t xml:space="preserve">present, </w:t>
      </w:r>
      <w:r w:rsidR="00A610D8">
        <w:rPr>
          <w:rFonts w:ascii="Arial Narrow" w:hAnsi="Arial Narrow"/>
          <w:sz w:val="22"/>
          <w:szCs w:val="22"/>
        </w:rPr>
        <w:t xml:space="preserve">such factors are not the </w:t>
      </w:r>
      <w:r w:rsidR="00A610D8" w:rsidRPr="00A610D8">
        <w:rPr>
          <w:rFonts w:ascii="Arial Narrow" w:hAnsi="Arial Narrow"/>
          <w:sz w:val="22"/>
          <w:szCs w:val="22"/>
          <w:u w:val="single"/>
        </w:rPr>
        <w:t>PRIMARY</w:t>
      </w:r>
      <w:r w:rsidRPr="007009E0">
        <w:rPr>
          <w:rFonts w:ascii="Arial Narrow" w:hAnsi="Arial Narrow"/>
          <w:sz w:val="22"/>
          <w:szCs w:val="22"/>
        </w:rPr>
        <w:t xml:space="preserve"> reason for the child’s </w:t>
      </w:r>
      <w:r w:rsidR="004F393A">
        <w:rPr>
          <w:rFonts w:ascii="Arial Narrow" w:hAnsi="Arial Narrow"/>
          <w:sz w:val="22"/>
          <w:szCs w:val="22"/>
        </w:rPr>
        <w:t>deficits.</w:t>
      </w:r>
    </w:p>
    <w:p w:rsidR="003C6773" w:rsidRPr="00EF543C" w:rsidRDefault="003C6773" w:rsidP="00402F77">
      <w:pPr>
        <w:widowControl w:val="0"/>
        <w:spacing w:after="120"/>
        <w:rPr>
          <w:rFonts w:ascii="Arial Narrow" w:hAnsi="Arial Narrow"/>
          <w:sz w:val="22"/>
          <w:szCs w:val="22"/>
        </w:rPr>
      </w:pPr>
      <w:r w:rsidRPr="00EF543C">
        <w:rPr>
          <w:rFonts w:ascii="Arial Narrow" w:hAnsi="Arial Narrow"/>
          <w:sz w:val="22"/>
          <w:szCs w:val="22"/>
        </w:rPr>
        <w:t>Y</w:t>
      </w:r>
      <w:r w:rsidRPr="00EF543C">
        <w:rPr>
          <w:rFonts w:ascii="Arial Narrow" w:hAnsi="Arial Narrow"/>
          <w:sz w:val="22"/>
          <w:szCs w:val="22"/>
        </w:rPr>
        <w:tab/>
        <w:t>N</w:t>
      </w:r>
      <w:r w:rsidRPr="00EF543C">
        <w:rPr>
          <w:rFonts w:ascii="Arial Narrow" w:hAnsi="Arial Narrow"/>
          <w:sz w:val="22"/>
          <w:szCs w:val="22"/>
        </w:rPr>
        <w:tab/>
        <w:t xml:space="preserve">Speech or </w:t>
      </w:r>
      <w:r w:rsidR="000D6534">
        <w:rPr>
          <w:rFonts w:ascii="Arial Narrow" w:hAnsi="Arial Narrow"/>
          <w:sz w:val="22"/>
          <w:szCs w:val="22"/>
        </w:rPr>
        <w:t xml:space="preserve">language delays that are </w:t>
      </w:r>
      <w:r w:rsidRPr="00EF543C">
        <w:rPr>
          <w:rFonts w:ascii="Arial Narrow" w:hAnsi="Arial Narrow"/>
          <w:sz w:val="22"/>
          <w:szCs w:val="22"/>
        </w:rPr>
        <w:t>transitory or developmentally appropriate.</w:t>
      </w:r>
    </w:p>
    <w:p w:rsidR="00A610D8" w:rsidRPr="004F393A" w:rsidRDefault="00EF543C" w:rsidP="00402F77">
      <w:pPr>
        <w:widowControl w:val="0"/>
        <w:spacing w:after="120"/>
        <w:rPr>
          <w:rFonts w:ascii="Arial Narrow" w:hAnsi="Arial Narrow"/>
          <w:sz w:val="22"/>
          <w:szCs w:val="22"/>
        </w:rPr>
      </w:pPr>
      <w:r w:rsidRPr="00EF543C">
        <w:rPr>
          <w:rFonts w:ascii="Arial Narrow" w:hAnsi="Arial Narrow"/>
          <w:sz w:val="22"/>
          <w:szCs w:val="22"/>
        </w:rPr>
        <w:t>Y</w:t>
      </w:r>
      <w:r w:rsidRPr="00EF543C">
        <w:rPr>
          <w:rFonts w:ascii="Arial Narrow" w:hAnsi="Arial Narrow"/>
          <w:sz w:val="22"/>
          <w:szCs w:val="22"/>
        </w:rPr>
        <w:tab/>
        <w:t>N</w:t>
      </w:r>
      <w:r w:rsidRPr="00EF543C">
        <w:rPr>
          <w:rFonts w:ascii="Arial Narrow" w:hAnsi="Arial Narrow"/>
          <w:sz w:val="22"/>
          <w:szCs w:val="22"/>
        </w:rPr>
        <w:tab/>
        <w:t>Speech or language skills that are a result of a dialectical difference or English as a second language.</w:t>
      </w:r>
    </w:p>
    <w:p w:rsidR="00402F77" w:rsidRDefault="00402F77" w:rsidP="007D39CF">
      <w:pPr>
        <w:widowControl w:val="0"/>
        <w:spacing w:after="100" w:afterAutospacing="1"/>
        <w:rPr>
          <w:rFonts w:ascii="Arial Narrow" w:hAnsi="Arial Narrow"/>
          <w:b/>
          <w:sz w:val="22"/>
          <w:szCs w:val="22"/>
        </w:rPr>
      </w:pPr>
    </w:p>
    <w:p w:rsidR="001E3874" w:rsidRPr="007009E0" w:rsidRDefault="007D39CF" w:rsidP="007D39CF">
      <w:pPr>
        <w:widowControl w:val="0"/>
        <w:spacing w:after="100" w:afterAutospacing="1"/>
        <w:rPr>
          <w:rFonts w:ascii="Arial Narrow" w:hAnsi="Arial Narrow"/>
          <w:b/>
          <w:sz w:val="22"/>
          <w:szCs w:val="22"/>
        </w:rPr>
      </w:pPr>
      <w:r w:rsidRPr="007009E0">
        <w:rPr>
          <w:rFonts w:ascii="Arial Narrow" w:hAnsi="Arial Narrow"/>
          <w:b/>
          <w:sz w:val="22"/>
          <w:szCs w:val="22"/>
        </w:rPr>
        <w:t>STEP 2: Determination of Adverse Effect on Educational Performance</w:t>
      </w:r>
    </w:p>
    <w:p w:rsidR="00243C00" w:rsidRPr="00013F88" w:rsidRDefault="006A55F1" w:rsidP="000C4883">
      <w:pPr>
        <w:widowControl w:val="0"/>
        <w:spacing w:after="100" w:afterAutospacing="1"/>
        <w:rPr>
          <w:rFonts w:ascii="Arial Narrow" w:hAnsi="Arial Narrow"/>
          <w:b/>
          <w:sz w:val="22"/>
          <w:szCs w:val="22"/>
        </w:rPr>
      </w:pPr>
      <w:r w:rsidRPr="00013F88">
        <w:rPr>
          <w:rFonts w:ascii="Arial Narrow" w:hAnsi="Arial Narrow"/>
          <w:sz w:val="22"/>
          <w:szCs w:val="22"/>
        </w:rPr>
        <w:t>Y</w:t>
      </w:r>
      <w:r w:rsidRPr="00013F88">
        <w:rPr>
          <w:rFonts w:ascii="Arial Narrow" w:hAnsi="Arial Narrow"/>
          <w:sz w:val="22"/>
          <w:szCs w:val="22"/>
        </w:rPr>
        <w:tab/>
        <w:t>N</w:t>
      </w:r>
      <w:r w:rsidRPr="00013F88">
        <w:rPr>
          <w:rFonts w:ascii="Arial Narrow" w:hAnsi="Arial Narrow"/>
          <w:sz w:val="22"/>
          <w:szCs w:val="22"/>
        </w:rPr>
        <w:tab/>
        <w:t>Documentation of adverse effect on educational performance</w:t>
      </w:r>
    </w:p>
    <w:p w:rsidR="006A55F1" w:rsidRPr="00EF543C" w:rsidRDefault="007D39CF" w:rsidP="007D39CF">
      <w:pPr>
        <w:widowControl w:val="0"/>
        <w:spacing w:after="100" w:afterAutospacing="1"/>
        <w:rPr>
          <w:rFonts w:ascii="Arial Narrow" w:hAnsi="Arial Narrow"/>
          <w:b/>
          <w:sz w:val="22"/>
          <w:szCs w:val="22"/>
        </w:rPr>
      </w:pPr>
      <w:r w:rsidRPr="00EF543C">
        <w:rPr>
          <w:rFonts w:ascii="Arial Narrow" w:hAnsi="Arial Narrow"/>
          <w:b/>
          <w:sz w:val="22"/>
          <w:szCs w:val="22"/>
        </w:rPr>
        <w:t xml:space="preserve">STEP 3: Determination of Need for Special Education Services </w:t>
      </w:r>
    </w:p>
    <w:p w:rsidR="006A55F1" w:rsidRPr="00EF543C" w:rsidRDefault="006A55F1" w:rsidP="006A55F1">
      <w:pPr>
        <w:widowControl w:val="0"/>
        <w:spacing w:after="100" w:afterAutospacing="1"/>
        <w:rPr>
          <w:rFonts w:ascii="Arial Narrow" w:hAnsi="Arial Narrow"/>
          <w:sz w:val="22"/>
          <w:szCs w:val="22"/>
        </w:rPr>
      </w:pPr>
      <w:r w:rsidRPr="00EF543C">
        <w:rPr>
          <w:rFonts w:ascii="Arial Narrow" w:hAnsi="Arial Narrow"/>
          <w:sz w:val="22"/>
          <w:szCs w:val="22"/>
        </w:rPr>
        <w:t>Y</w:t>
      </w:r>
      <w:r w:rsidRPr="00EF543C">
        <w:rPr>
          <w:rFonts w:ascii="Arial Narrow" w:hAnsi="Arial Narrow"/>
          <w:sz w:val="22"/>
          <w:szCs w:val="22"/>
        </w:rPr>
        <w:tab/>
        <w:t>N</w:t>
      </w:r>
      <w:r w:rsidRPr="00EF543C">
        <w:rPr>
          <w:rFonts w:ascii="Arial Narrow" w:hAnsi="Arial Narrow"/>
          <w:sz w:val="22"/>
          <w:szCs w:val="22"/>
        </w:rPr>
        <w:tab/>
        <w:t xml:space="preserve">The student requires </w:t>
      </w:r>
      <w:r w:rsidR="00730D68">
        <w:rPr>
          <w:rFonts w:ascii="Arial Narrow" w:hAnsi="Arial Narrow"/>
          <w:sz w:val="22"/>
          <w:szCs w:val="22"/>
        </w:rPr>
        <w:t>specialized instruction</w:t>
      </w:r>
      <w:r w:rsidR="002F6714" w:rsidRPr="00EF543C">
        <w:rPr>
          <w:rFonts w:ascii="Arial Narrow" w:hAnsi="Arial Narrow"/>
          <w:sz w:val="22"/>
          <w:szCs w:val="22"/>
        </w:rPr>
        <w:t xml:space="preserve"> to address educational needs.</w:t>
      </w:r>
    </w:p>
    <w:p w:rsidR="007D39CF" w:rsidRPr="00EF543C" w:rsidRDefault="007D39CF" w:rsidP="006A55F1">
      <w:pPr>
        <w:widowControl w:val="0"/>
        <w:spacing w:after="100" w:afterAutospacing="1"/>
        <w:rPr>
          <w:rFonts w:ascii="Arial Narrow" w:hAnsi="Arial Narrow"/>
          <w:b/>
          <w:sz w:val="22"/>
          <w:szCs w:val="22"/>
        </w:rPr>
      </w:pPr>
      <w:r w:rsidRPr="00EF543C">
        <w:rPr>
          <w:rFonts w:ascii="Arial Narrow" w:hAnsi="Arial Narrow"/>
          <w:b/>
          <w:sz w:val="22"/>
          <w:szCs w:val="22"/>
        </w:rPr>
        <w:t xml:space="preserve">STEP 4: Eligibility </w:t>
      </w:r>
    </w:p>
    <w:p w:rsidR="006A55F1" w:rsidRPr="00EF543C" w:rsidRDefault="006A55F1" w:rsidP="006A55F1">
      <w:pPr>
        <w:widowControl w:val="0"/>
        <w:spacing w:after="100" w:afterAutospacing="1"/>
        <w:rPr>
          <w:rFonts w:ascii="Arial Narrow" w:hAnsi="Arial Narrow"/>
          <w:sz w:val="22"/>
          <w:szCs w:val="22"/>
        </w:rPr>
      </w:pPr>
      <w:r w:rsidRPr="00EF543C">
        <w:rPr>
          <w:rFonts w:ascii="Arial Narrow" w:hAnsi="Arial Narrow"/>
          <w:sz w:val="22"/>
          <w:szCs w:val="22"/>
        </w:rPr>
        <w:t>Y</w:t>
      </w:r>
      <w:r w:rsidRPr="00EF543C">
        <w:rPr>
          <w:rFonts w:ascii="Arial Narrow" w:hAnsi="Arial Narrow"/>
          <w:sz w:val="22"/>
          <w:szCs w:val="22"/>
        </w:rPr>
        <w:tab/>
        <w:t>N</w:t>
      </w:r>
      <w:r w:rsidRPr="00EF543C">
        <w:rPr>
          <w:rFonts w:ascii="Arial Narrow" w:hAnsi="Arial Narrow"/>
          <w:sz w:val="22"/>
          <w:szCs w:val="22"/>
        </w:rPr>
        <w:tab/>
      </w:r>
      <w:r w:rsidR="002F6714" w:rsidRPr="00EF543C">
        <w:rPr>
          <w:rFonts w:ascii="Arial Narrow" w:hAnsi="Arial Narrow"/>
          <w:sz w:val="22"/>
          <w:szCs w:val="22"/>
        </w:rPr>
        <w:t xml:space="preserve">The student is entitled to special education services. </w:t>
      </w:r>
    </w:p>
    <w:p w:rsidR="000D6534" w:rsidRDefault="000D6534">
      <w:pPr>
        <w:rPr>
          <w:rFonts w:ascii="Arial Narrow" w:hAnsi="Arial Narrow"/>
          <w:b/>
          <w:sz w:val="22"/>
          <w:szCs w:val="22"/>
        </w:rPr>
      </w:pPr>
    </w:p>
    <w:p w:rsidR="000D6534" w:rsidRDefault="000D6534">
      <w:pPr>
        <w:rPr>
          <w:rFonts w:ascii="Arial Narrow" w:hAnsi="Arial Narrow"/>
          <w:b/>
          <w:sz w:val="22"/>
          <w:szCs w:val="22"/>
        </w:rPr>
      </w:pPr>
    </w:p>
    <w:p w:rsidR="00C56829" w:rsidRPr="00402F77" w:rsidRDefault="00C56829" w:rsidP="00CE6048">
      <w:pPr>
        <w:jc w:val="center"/>
        <w:rPr>
          <w:rFonts w:ascii="Arial Narrow" w:hAnsi="Arial Narrow"/>
          <w:b/>
          <w:sz w:val="22"/>
          <w:szCs w:val="22"/>
        </w:rPr>
      </w:pPr>
      <w:r w:rsidRPr="00402F77">
        <w:rPr>
          <w:rFonts w:ascii="Arial Narrow" w:hAnsi="Arial Narrow"/>
          <w:b/>
          <w:sz w:val="22"/>
          <w:szCs w:val="22"/>
        </w:rPr>
        <w:lastRenderedPageBreak/>
        <w:t>DEFINITIONS AND EXAMPLES</w:t>
      </w:r>
    </w:p>
    <w:p w:rsidR="001311D8" w:rsidRPr="00402F77" w:rsidRDefault="001311D8" w:rsidP="001311D8">
      <w:pPr>
        <w:rPr>
          <w:rFonts w:ascii="Arial Narrow" w:hAnsi="Arial Narrow"/>
          <w:sz w:val="22"/>
          <w:szCs w:val="22"/>
        </w:rPr>
      </w:pPr>
      <w:r w:rsidRPr="00402F77">
        <w:rPr>
          <w:rFonts w:ascii="Arial Narrow" w:hAnsi="Arial Narrow"/>
          <w:sz w:val="22"/>
          <w:szCs w:val="22"/>
        </w:rPr>
        <w:t>1. Articulation/Phonology</w:t>
      </w:r>
    </w:p>
    <w:p w:rsidR="001311D8" w:rsidRPr="00402F77" w:rsidRDefault="001311D8" w:rsidP="001311D8">
      <w:pPr>
        <w:pStyle w:val="ListParagraph"/>
        <w:numPr>
          <w:ilvl w:val="0"/>
          <w:numId w:val="18"/>
        </w:numPr>
        <w:rPr>
          <w:rFonts w:ascii="Arial Narrow" w:hAnsi="Arial Narrow"/>
          <w:sz w:val="22"/>
          <w:szCs w:val="22"/>
        </w:rPr>
      </w:pPr>
      <w:r w:rsidRPr="00402F77">
        <w:rPr>
          <w:rFonts w:ascii="Arial Narrow" w:hAnsi="Arial Narrow"/>
          <w:sz w:val="22"/>
          <w:szCs w:val="22"/>
        </w:rPr>
        <w:t xml:space="preserve">Mild – Intelligible over 80% of the time in connected speech. No more than 2 speech sound errors outside developmental guidelines. Students may be </w:t>
      </w:r>
      <w:proofErr w:type="spellStart"/>
      <w:r w:rsidRPr="00402F77">
        <w:rPr>
          <w:rFonts w:ascii="Arial Narrow" w:hAnsi="Arial Narrow"/>
          <w:sz w:val="22"/>
          <w:szCs w:val="22"/>
        </w:rPr>
        <w:t>stimulable</w:t>
      </w:r>
      <w:proofErr w:type="spellEnd"/>
      <w:r w:rsidRPr="00402F77">
        <w:rPr>
          <w:rFonts w:ascii="Arial Narrow" w:hAnsi="Arial Narrow"/>
          <w:sz w:val="22"/>
          <w:szCs w:val="22"/>
        </w:rPr>
        <w:t xml:space="preserve"> for sound errors. </w:t>
      </w:r>
    </w:p>
    <w:p w:rsidR="00F425F1" w:rsidRPr="00402F77" w:rsidRDefault="00F425F1" w:rsidP="001311D8">
      <w:pPr>
        <w:pStyle w:val="ListParagraph"/>
        <w:numPr>
          <w:ilvl w:val="0"/>
          <w:numId w:val="18"/>
        </w:numPr>
        <w:rPr>
          <w:rFonts w:ascii="Arial Narrow" w:hAnsi="Arial Narrow"/>
          <w:sz w:val="22"/>
          <w:szCs w:val="22"/>
        </w:rPr>
      </w:pPr>
      <w:r w:rsidRPr="00402F77">
        <w:rPr>
          <w:rFonts w:ascii="Arial Narrow" w:hAnsi="Arial Narrow"/>
          <w:sz w:val="22"/>
          <w:szCs w:val="22"/>
        </w:rPr>
        <w:t xml:space="preserve">Moderate – Intelligible 50-80% of the time in connected speech. Substitutions and distortions and some omissions may be present. There is limited </w:t>
      </w:r>
      <w:proofErr w:type="spellStart"/>
      <w:r w:rsidRPr="00402F77">
        <w:rPr>
          <w:rFonts w:ascii="Arial Narrow" w:hAnsi="Arial Narrow"/>
          <w:sz w:val="22"/>
          <w:szCs w:val="22"/>
        </w:rPr>
        <w:t>stimulability</w:t>
      </w:r>
      <w:proofErr w:type="spellEnd"/>
      <w:r w:rsidRPr="00402F77">
        <w:rPr>
          <w:rFonts w:ascii="Arial Narrow" w:hAnsi="Arial Narrow"/>
          <w:sz w:val="22"/>
          <w:szCs w:val="22"/>
        </w:rPr>
        <w:t xml:space="preserve"> for error phonemes. </w:t>
      </w:r>
    </w:p>
    <w:p w:rsidR="00F425F1" w:rsidRPr="00402F77" w:rsidRDefault="00F425F1" w:rsidP="001311D8">
      <w:pPr>
        <w:pStyle w:val="ListParagraph"/>
        <w:numPr>
          <w:ilvl w:val="0"/>
          <w:numId w:val="18"/>
        </w:numPr>
        <w:rPr>
          <w:rFonts w:ascii="Arial Narrow" w:hAnsi="Arial Narrow"/>
          <w:sz w:val="22"/>
          <w:szCs w:val="22"/>
        </w:rPr>
      </w:pPr>
      <w:r w:rsidRPr="00402F77">
        <w:rPr>
          <w:rFonts w:ascii="Arial Narrow" w:hAnsi="Arial Narrow"/>
          <w:sz w:val="22"/>
          <w:szCs w:val="22"/>
        </w:rPr>
        <w:t>Severe – Intelligible 20-49% of the time in connected speech. Deviations may range from extensive substitutions and many omissions to extensive omissions. A limited number of phoneme classes are evidenced in a speech/language sample. Consonant sequencing is generally lacking. Augmentative communication systems may be warranted.</w:t>
      </w:r>
    </w:p>
    <w:p w:rsidR="00F425F1" w:rsidRPr="00402F77" w:rsidRDefault="00F425F1" w:rsidP="00F425F1">
      <w:pPr>
        <w:pStyle w:val="ListParagraph"/>
        <w:numPr>
          <w:ilvl w:val="0"/>
          <w:numId w:val="18"/>
        </w:numPr>
        <w:rPr>
          <w:rFonts w:ascii="Arial Narrow" w:hAnsi="Arial Narrow"/>
          <w:sz w:val="22"/>
          <w:szCs w:val="22"/>
        </w:rPr>
      </w:pPr>
      <w:r w:rsidRPr="00402F77">
        <w:rPr>
          <w:rFonts w:ascii="Arial Narrow" w:hAnsi="Arial Narrow"/>
          <w:sz w:val="22"/>
          <w:szCs w:val="22"/>
        </w:rPr>
        <w:t xml:space="preserve">Profound – Speech is unintelligible without gestures and cues and/or knowledge of the context. Usually there are additional pathological or physiological problems, such as </w:t>
      </w:r>
      <w:proofErr w:type="spellStart"/>
      <w:r w:rsidRPr="00402F77">
        <w:rPr>
          <w:rFonts w:ascii="Arial Narrow" w:hAnsi="Arial Narrow"/>
          <w:sz w:val="22"/>
          <w:szCs w:val="22"/>
        </w:rPr>
        <w:t>neuromotor</w:t>
      </w:r>
      <w:proofErr w:type="spellEnd"/>
      <w:r w:rsidRPr="00402F77">
        <w:rPr>
          <w:rFonts w:ascii="Arial Narrow" w:hAnsi="Arial Narrow"/>
          <w:sz w:val="22"/>
          <w:szCs w:val="22"/>
        </w:rPr>
        <w:t xml:space="preserve"> deficits or structural deviations. Augmentative communication systems may be warranted. </w:t>
      </w:r>
    </w:p>
    <w:p w:rsidR="00D4011A" w:rsidRPr="00402F77" w:rsidRDefault="00D4011A" w:rsidP="00D4011A">
      <w:pPr>
        <w:pStyle w:val="ListParagraph"/>
        <w:numPr>
          <w:ilvl w:val="0"/>
          <w:numId w:val="20"/>
        </w:numPr>
        <w:rPr>
          <w:rFonts w:ascii="Arial Narrow" w:hAnsi="Arial Narrow"/>
          <w:sz w:val="22"/>
          <w:szCs w:val="22"/>
        </w:rPr>
      </w:pPr>
      <w:r w:rsidRPr="00402F77">
        <w:rPr>
          <w:rFonts w:ascii="Arial Narrow" w:hAnsi="Arial Narrow"/>
          <w:sz w:val="22"/>
          <w:szCs w:val="22"/>
        </w:rPr>
        <w:t>OR</w:t>
      </w:r>
    </w:p>
    <w:p w:rsidR="00D4011A" w:rsidRPr="00402F77" w:rsidRDefault="00D4011A" w:rsidP="00D4011A">
      <w:pPr>
        <w:rPr>
          <w:rFonts w:ascii="Arial Narrow" w:hAnsi="Arial Narrow"/>
          <w:sz w:val="22"/>
          <w:szCs w:val="22"/>
        </w:rPr>
      </w:pPr>
    </w:p>
    <w:p w:rsidR="00D4011A" w:rsidRPr="00402F77" w:rsidRDefault="00D4011A" w:rsidP="00D4011A">
      <w:pPr>
        <w:rPr>
          <w:rFonts w:ascii="Arial Narrow" w:hAnsi="Arial Narrow"/>
          <w:sz w:val="22"/>
          <w:szCs w:val="22"/>
        </w:rPr>
      </w:pPr>
      <w:r w:rsidRPr="00402F77">
        <w:rPr>
          <w:rFonts w:ascii="Arial Narrow" w:hAnsi="Arial Narrow"/>
          <w:sz w:val="22"/>
          <w:szCs w:val="22"/>
        </w:rPr>
        <w:t>2. Language</w:t>
      </w:r>
    </w:p>
    <w:p w:rsidR="00D4011A" w:rsidRPr="00402F77" w:rsidRDefault="00D4011A" w:rsidP="00D4011A">
      <w:pPr>
        <w:pStyle w:val="ListParagraph"/>
        <w:numPr>
          <w:ilvl w:val="0"/>
          <w:numId w:val="19"/>
        </w:numPr>
        <w:rPr>
          <w:rFonts w:ascii="Arial Narrow" w:hAnsi="Arial Narrow"/>
          <w:sz w:val="22"/>
          <w:szCs w:val="22"/>
        </w:rPr>
      </w:pPr>
      <w:r w:rsidRPr="00402F77">
        <w:rPr>
          <w:rFonts w:ascii="Arial Narrow" w:hAnsi="Arial Narrow"/>
          <w:sz w:val="22"/>
          <w:szCs w:val="22"/>
        </w:rPr>
        <w:t xml:space="preserve">Mild – The student demonstrates a deficit in receptive, expressive, or pragmatic language as measured by diagnostic procedures/standardized tests/play-based assessment. Performance falls from 1 to 1.5 standard deviations below the mean standard score. Generally standard scores between 85-78. </w:t>
      </w:r>
    </w:p>
    <w:p w:rsidR="00D4011A" w:rsidRPr="00402F77" w:rsidRDefault="00D4011A" w:rsidP="00D4011A">
      <w:pPr>
        <w:pStyle w:val="ListParagraph"/>
        <w:numPr>
          <w:ilvl w:val="0"/>
          <w:numId w:val="19"/>
        </w:numPr>
        <w:rPr>
          <w:rFonts w:ascii="Arial Narrow" w:hAnsi="Arial Narrow"/>
          <w:sz w:val="22"/>
          <w:szCs w:val="22"/>
        </w:rPr>
      </w:pPr>
      <w:r w:rsidRPr="00402F77">
        <w:rPr>
          <w:rFonts w:ascii="Arial Narrow" w:hAnsi="Arial Narrow"/>
          <w:sz w:val="22"/>
          <w:szCs w:val="22"/>
        </w:rPr>
        <w:t>Moderate – The student demonstrates a deficit in receptive, expressive, or pragmatic language as measured by diagnostic procedures/standardized tests/play-based assessment. Performance falls from 1.5 to 2.0 standard deviations below the mean standard score. Generally standard scores between 78-70.</w:t>
      </w:r>
    </w:p>
    <w:p w:rsidR="00D4011A" w:rsidRPr="00402F77" w:rsidRDefault="00D4011A" w:rsidP="00D4011A">
      <w:pPr>
        <w:pStyle w:val="ListParagraph"/>
        <w:numPr>
          <w:ilvl w:val="0"/>
          <w:numId w:val="19"/>
        </w:numPr>
        <w:rPr>
          <w:rFonts w:ascii="Arial Narrow" w:hAnsi="Arial Narrow"/>
          <w:sz w:val="22"/>
          <w:szCs w:val="22"/>
        </w:rPr>
      </w:pPr>
      <w:r w:rsidRPr="00402F77">
        <w:rPr>
          <w:rFonts w:ascii="Arial Narrow" w:hAnsi="Arial Narrow"/>
          <w:sz w:val="22"/>
          <w:szCs w:val="22"/>
        </w:rPr>
        <w:t>Severe - The student demonstrates a deficit in receptive, expressive, or pragmatic language as measured by diagnostic procedures/standardized tests/play-based assessment. (If standardized assessments can be administered). Performance is greater than 2.5 standard deviations below the mean standard score. Augmentative communication systems may be warranted.</w:t>
      </w:r>
    </w:p>
    <w:p w:rsidR="00D4011A" w:rsidRPr="00402F77" w:rsidRDefault="00D4011A" w:rsidP="00D4011A">
      <w:pPr>
        <w:pStyle w:val="ListParagraph"/>
        <w:numPr>
          <w:ilvl w:val="0"/>
          <w:numId w:val="19"/>
        </w:numPr>
        <w:rPr>
          <w:rFonts w:ascii="Arial Narrow" w:hAnsi="Arial Narrow"/>
          <w:sz w:val="22"/>
          <w:szCs w:val="22"/>
        </w:rPr>
      </w:pPr>
      <w:r w:rsidRPr="00402F77">
        <w:rPr>
          <w:rFonts w:ascii="Arial Narrow" w:hAnsi="Arial Narrow"/>
          <w:sz w:val="22"/>
          <w:szCs w:val="22"/>
        </w:rPr>
        <w:t>Profound – The student demonstrates a deficit in receptive, expressive or pragmatic language which prevents appropriate communication in school or social situations. Augmentative communication systems may be warranted.</w:t>
      </w:r>
    </w:p>
    <w:p w:rsidR="00D4011A" w:rsidRPr="00402F77" w:rsidRDefault="00D4011A" w:rsidP="00D4011A">
      <w:pPr>
        <w:pStyle w:val="ListParagraph"/>
        <w:numPr>
          <w:ilvl w:val="0"/>
          <w:numId w:val="20"/>
        </w:numPr>
        <w:rPr>
          <w:rFonts w:ascii="Arial Narrow" w:hAnsi="Arial Narrow"/>
          <w:sz w:val="22"/>
          <w:szCs w:val="22"/>
        </w:rPr>
      </w:pPr>
      <w:r w:rsidRPr="00402F77">
        <w:rPr>
          <w:rFonts w:ascii="Arial Narrow" w:hAnsi="Arial Narrow"/>
          <w:sz w:val="22"/>
          <w:szCs w:val="22"/>
        </w:rPr>
        <w:t>OR</w:t>
      </w:r>
    </w:p>
    <w:p w:rsidR="00D4011A" w:rsidRPr="00402F77" w:rsidRDefault="00D4011A" w:rsidP="00D4011A">
      <w:pPr>
        <w:rPr>
          <w:rFonts w:ascii="Arial Narrow" w:hAnsi="Arial Narrow"/>
          <w:sz w:val="22"/>
          <w:szCs w:val="22"/>
        </w:rPr>
      </w:pPr>
    </w:p>
    <w:p w:rsidR="00D4011A" w:rsidRPr="00402F77" w:rsidRDefault="00D4011A" w:rsidP="00D4011A">
      <w:pPr>
        <w:rPr>
          <w:rFonts w:ascii="Arial Narrow" w:hAnsi="Arial Narrow"/>
          <w:sz w:val="22"/>
          <w:szCs w:val="22"/>
        </w:rPr>
      </w:pPr>
      <w:r w:rsidRPr="00402F77">
        <w:rPr>
          <w:rFonts w:ascii="Arial Narrow" w:hAnsi="Arial Narrow"/>
          <w:sz w:val="22"/>
          <w:szCs w:val="22"/>
        </w:rPr>
        <w:t>3. Fluency</w:t>
      </w:r>
    </w:p>
    <w:p w:rsidR="00D4011A" w:rsidRPr="00402F77" w:rsidRDefault="00D4011A" w:rsidP="00D4011A">
      <w:pPr>
        <w:pStyle w:val="ListParagraph"/>
        <w:numPr>
          <w:ilvl w:val="0"/>
          <w:numId w:val="21"/>
        </w:numPr>
        <w:rPr>
          <w:rFonts w:ascii="Arial Narrow" w:hAnsi="Arial Narrow"/>
          <w:sz w:val="22"/>
          <w:szCs w:val="22"/>
        </w:rPr>
      </w:pPr>
      <w:r w:rsidRPr="00402F77">
        <w:rPr>
          <w:rFonts w:ascii="Arial Narrow" w:hAnsi="Arial Narrow"/>
          <w:sz w:val="22"/>
          <w:szCs w:val="22"/>
        </w:rPr>
        <w:t xml:space="preserve">Mild – 2-4% atypical disfluencies within a speech sample of at least 100 words. No tensions to minimal tension noticed. Rate and/or prosody rarely interfere with communication. </w:t>
      </w:r>
    </w:p>
    <w:p w:rsidR="00D4011A" w:rsidRPr="00402F77" w:rsidRDefault="00D4011A" w:rsidP="00D4011A">
      <w:pPr>
        <w:pStyle w:val="ListParagraph"/>
        <w:numPr>
          <w:ilvl w:val="0"/>
          <w:numId w:val="21"/>
        </w:numPr>
        <w:rPr>
          <w:rFonts w:ascii="Arial Narrow" w:hAnsi="Arial Narrow"/>
          <w:sz w:val="22"/>
          <w:szCs w:val="22"/>
        </w:rPr>
      </w:pPr>
      <w:r w:rsidRPr="00402F77">
        <w:rPr>
          <w:rFonts w:ascii="Arial Narrow" w:hAnsi="Arial Narrow"/>
          <w:sz w:val="22"/>
          <w:szCs w:val="22"/>
        </w:rPr>
        <w:t xml:space="preserve">Moderate – 5-8% atypical disfluencies within a speech sample of at least 100 words. Noticeable tension and/or secondary characteristics are present. Rate and/or prosody </w:t>
      </w:r>
      <w:r w:rsidR="00541AA6" w:rsidRPr="00402F77">
        <w:rPr>
          <w:rFonts w:ascii="Arial Narrow" w:hAnsi="Arial Narrow"/>
          <w:sz w:val="22"/>
          <w:szCs w:val="22"/>
        </w:rPr>
        <w:t>often interfere with</w:t>
      </w:r>
      <w:r w:rsidRPr="00402F77">
        <w:rPr>
          <w:rFonts w:ascii="Arial Narrow" w:hAnsi="Arial Narrow"/>
          <w:sz w:val="22"/>
          <w:szCs w:val="22"/>
        </w:rPr>
        <w:t xml:space="preserve"> communication. </w:t>
      </w:r>
    </w:p>
    <w:p w:rsidR="00D4011A" w:rsidRPr="00402F77" w:rsidRDefault="00541AA6" w:rsidP="00D4011A">
      <w:pPr>
        <w:pStyle w:val="ListParagraph"/>
        <w:numPr>
          <w:ilvl w:val="0"/>
          <w:numId w:val="21"/>
        </w:numPr>
        <w:rPr>
          <w:rFonts w:ascii="Arial Narrow" w:hAnsi="Arial Narrow"/>
          <w:sz w:val="22"/>
          <w:szCs w:val="22"/>
        </w:rPr>
      </w:pPr>
      <w:r w:rsidRPr="00402F77">
        <w:rPr>
          <w:rFonts w:ascii="Arial Narrow" w:hAnsi="Arial Narrow"/>
          <w:sz w:val="22"/>
          <w:szCs w:val="22"/>
        </w:rPr>
        <w:t>Severe – 9-12% atypical disfluencies within a speech sample of at least 100 words. Excessive tension and/or secondary characteristics are present. Rate and/or prosody usually interfere with communication.</w:t>
      </w:r>
    </w:p>
    <w:p w:rsidR="00541AA6" w:rsidRPr="00402F77" w:rsidRDefault="00541AA6" w:rsidP="00541AA6">
      <w:pPr>
        <w:pStyle w:val="ListParagraph"/>
        <w:numPr>
          <w:ilvl w:val="0"/>
          <w:numId w:val="21"/>
        </w:numPr>
        <w:rPr>
          <w:rFonts w:ascii="Arial Narrow" w:hAnsi="Arial Narrow"/>
          <w:sz w:val="22"/>
          <w:szCs w:val="22"/>
        </w:rPr>
      </w:pPr>
      <w:r w:rsidRPr="00402F77">
        <w:rPr>
          <w:rFonts w:ascii="Arial Narrow" w:hAnsi="Arial Narrow"/>
          <w:sz w:val="22"/>
          <w:szCs w:val="22"/>
        </w:rPr>
        <w:t>Profound – More than 12% atypical disfluencies within a speech sample of at least 100 words. Excessive tension and/or secondary characteristics are present. Rate and/or prosody prevent communication.</w:t>
      </w:r>
    </w:p>
    <w:p w:rsidR="00541AA6" w:rsidRDefault="00541AA6" w:rsidP="00541AA6">
      <w:pPr>
        <w:pStyle w:val="ListParagraph"/>
        <w:numPr>
          <w:ilvl w:val="0"/>
          <w:numId w:val="20"/>
        </w:numPr>
        <w:rPr>
          <w:rFonts w:ascii="Arial Narrow" w:hAnsi="Arial Narrow"/>
          <w:sz w:val="22"/>
          <w:szCs w:val="22"/>
        </w:rPr>
      </w:pPr>
      <w:r w:rsidRPr="00402F77">
        <w:rPr>
          <w:rFonts w:ascii="Arial Narrow" w:hAnsi="Arial Narrow"/>
          <w:sz w:val="22"/>
          <w:szCs w:val="22"/>
        </w:rPr>
        <w:t xml:space="preserve">OR </w:t>
      </w:r>
    </w:p>
    <w:p w:rsidR="00402F77" w:rsidRPr="00402F77" w:rsidRDefault="00402F77" w:rsidP="00402F77">
      <w:pPr>
        <w:pStyle w:val="ListParagraph"/>
        <w:rPr>
          <w:rFonts w:ascii="Arial Narrow" w:hAnsi="Arial Narrow"/>
          <w:sz w:val="22"/>
          <w:szCs w:val="22"/>
        </w:rPr>
      </w:pPr>
    </w:p>
    <w:p w:rsidR="00541AA6" w:rsidRPr="00402F77" w:rsidRDefault="00541AA6" w:rsidP="00541AA6">
      <w:pPr>
        <w:rPr>
          <w:rFonts w:ascii="Arial Narrow" w:hAnsi="Arial Narrow"/>
          <w:sz w:val="22"/>
          <w:szCs w:val="22"/>
        </w:rPr>
      </w:pPr>
      <w:r w:rsidRPr="00402F77">
        <w:rPr>
          <w:rFonts w:ascii="Arial Narrow" w:hAnsi="Arial Narrow"/>
          <w:sz w:val="22"/>
          <w:szCs w:val="22"/>
        </w:rPr>
        <w:t>4. Voice</w:t>
      </w:r>
    </w:p>
    <w:p w:rsidR="007009E0" w:rsidRPr="00402F77" w:rsidRDefault="007009E0" w:rsidP="007009E0">
      <w:pPr>
        <w:pStyle w:val="ListParagraph"/>
        <w:numPr>
          <w:ilvl w:val="0"/>
          <w:numId w:val="22"/>
        </w:numPr>
        <w:rPr>
          <w:rFonts w:ascii="Arial Narrow" w:hAnsi="Arial Narrow"/>
          <w:sz w:val="22"/>
          <w:szCs w:val="22"/>
        </w:rPr>
      </w:pPr>
      <w:r w:rsidRPr="00402F77">
        <w:rPr>
          <w:rFonts w:ascii="Arial Narrow" w:hAnsi="Arial Narrow"/>
          <w:sz w:val="22"/>
          <w:szCs w:val="22"/>
        </w:rPr>
        <w:t>Mild – Voice difference including hoarseness, nasality, denasality, pitch or intensity inappropriate for the student’s age is of minimal concern. Medical referral may be indicated.</w:t>
      </w:r>
    </w:p>
    <w:p w:rsidR="007009E0" w:rsidRPr="00402F77" w:rsidRDefault="007009E0" w:rsidP="007009E0">
      <w:pPr>
        <w:pStyle w:val="ListParagraph"/>
        <w:numPr>
          <w:ilvl w:val="0"/>
          <w:numId w:val="22"/>
        </w:numPr>
        <w:rPr>
          <w:rFonts w:ascii="Arial Narrow" w:hAnsi="Arial Narrow"/>
          <w:sz w:val="22"/>
          <w:szCs w:val="22"/>
        </w:rPr>
      </w:pPr>
      <w:r w:rsidRPr="00402F77">
        <w:rPr>
          <w:rFonts w:ascii="Arial Narrow" w:hAnsi="Arial Narrow"/>
          <w:sz w:val="22"/>
          <w:szCs w:val="22"/>
        </w:rPr>
        <w:t>Moderate – Voice difference is of concern to parent, teacher, student or physician. Voice is not appropriate for age and gender of the student. Medical referral is indicated.</w:t>
      </w:r>
    </w:p>
    <w:p w:rsidR="007009E0" w:rsidRPr="00402F77" w:rsidRDefault="007009E0" w:rsidP="007009E0">
      <w:pPr>
        <w:pStyle w:val="ListParagraph"/>
        <w:numPr>
          <w:ilvl w:val="0"/>
          <w:numId w:val="22"/>
        </w:numPr>
        <w:rPr>
          <w:rFonts w:ascii="Arial Narrow" w:hAnsi="Arial Narrow"/>
          <w:sz w:val="22"/>
          <w:szCs w:val="22"/>
        </w:rPr>
      </w:pPr>
      <w:r w:rsidRPr="00402F77">
        <w:rPr>
          <w:rFonts w:ascii="Arial Narrow" w:hAnsi="Arial Narrow"/>
          <w:sz w:val="22"/>
          <w:szCs w:val="22"/>
        </w:rPr>
        <w:t>Severe – Voice difference is of concern to parent, teacher, student or physician. Voice is distinctly abnormal for age and gender of the student. Medical referral is indicated.</w:t>
      </w:r>
    </w:p>
    <w:p w:rsidR="007009E0" w:rsidRPr="00402F77" w:rsidRDefault="007009E0" w:rsidP="007009E0">
      <w:pPr>
        <w:pStyle w:val="ListParagraph"/>
        <w:numPr>
          <w:ilvl w:val="0"/>
          <w:numId w:val="22"/>
        </w:numPr>
        <w:rPr>
          <w:rFonts w:ascii="Arial Narrow" w:hAnsi="Arial Narrow"/>
          <w:sz w:val="22"/>
          <w:szCs w:val="22"/>
        </w:rPr>
      </w:pPr>
      <w:r w:rsidRPr="00402F77">
        <w:rPr>
          <w:rFonts w:ascii="Arial Narrow" w:hAnsi="Arial Narrow"/>
          <w:sz w:val="22"/>
          <w:szCs w:val="22"/>
        </w:rPr>
        <w:t xml:space="preserve">Profound – Speech is largely unintelligible due to </w:t>
      </w:r>
      <w:proofErr w:type="spellStart"/>
      <w:r w:rsidRPr="00402F77">
        <w:rPr>
          <w:rFonts w:ascii="Arial Narrow" w:hAnsi="Arial Narrow"/>
          <w:sz w:val="22"/>
          <w:szCs w:val="22"/>
        </w:rPr>
        <w:t>aphonia</w:t>
      </w:r>
      <w:proofErr w:type="spellEnd"/>
      <w:r w:rsidRPr="00402F77">
        <w:rPr>
          <w:rFonts w:ascii="Arial Narrow" w:hAnsi="Arial Narrow"/>
          <w:sz w:val="22"/>
          <w:szCs w:val="22"/>
        </w:rPr>
        <w:t xml:space="preserve"> or severe </w:t>
      </w:r>
      <w:proofErr w:type="spellStart"/>
      <w:r w:rsidRPr="00402F77">
        <w:rPr>
          <w:rFonts w:ascii="Arial Narrow" w:hAnsi="Arial Narrow"/>
          <w:sz w:val="22"/>
          <w:szCs w:val="22"/>
        </w:rPr>
        <w:t>hypernasality</w:t>
      </w:r>
      <w:proofErr w:type="spellEnd"/>
      <w:r w:rsidRPr="00402F77">
        <w:rPr>
          <w:rFonts w:ascii="Arial Narrow" w:hAnsi="Arial Narrow"/>
          <w:sz w:val="22"/>
          <w:szCs w:val="22"/>
        </w:rPr>
        <w:t>. Extreme effort is apparent in the production of speech. Medical referral is indicated.</w:t>
      </w:r>
    </w:p>
    <w:p w:rsidR="00C56829" w:rsidRPr="00402F77" w:rsidRDefault="00C56829" w:rsidP="00C56829">
      <w:pPr>
        <w:jc w:val="center"/>
        <w:rPr>
          <w:rFonts w:ascii="Arial Narrow" w:hAnsi="Arial Narrow"/>
          <w:b/>
          <w:sz w:val="22"/>
          <w:szCs w:val="22"/>
          <w:highlight w:val="yellow"/>
        </w:rPr>
      </w:pPr>
    </w:p>
    <w:p w:rsidR="00C56829" w:rsidRPr="00402F77" w:rsidRDefault="00730D68" w:rsidP="00C56829">
      <w:pPr>
        <w:rPr>
          <w:rFonts w:ascii="Arial Narrow" w:hAnsi="Arial Narrow"/>
          <w:b/>
          <w:sz w:val="22"/>
          <w:szCs w:val="22"/>
        </w:rPr>
      </w:pPr>
      <w:r w:rsidRPr="00402F77">
        <w:rPr>
          <w:rFonts w:ascii="Arial Narrow" w:hAnsi="Arial Narrow"/>
          <w:b/>
          <w:sz w:val="22"/>
          <w:szCs w:val="22"/>
        </w:rPr>
        <w:t>Adverse Effect on Educational Performance</w:t>
      </w:r>
    </w:p>
    <w:p w:rsidR="00E03B9D" w:rsidRPr="0008479C" w:rsidRDefault="00730D68" w:rsidP="00402F77">
      <w:pPr>
        <w:widowControl w:val="0"/>
        <w:spacing w:after="100" w:afterAutospacing="1"/>
        <w:rPr>
          <w:rFonts w:ascii="Arial Narrow" w:hAnsi="Arial Narrow"/>
          <w:sz w:val="24"/>
          <w:szCs w:val="24"/>
          <w:highlight w:val="yellow"/>
        </w:rPr>
      </w:pPr>
      <w:r w:rsidRPr="00402F77">
        <w:rPr>
          <w:rFonts w:ascii="Arial Narrow" w:hAnsi="Arial Narrow"/>
          <w:sz w:val="22"/>
          <w:szCs w:val="22"/>
        </w:rPr>
        <w:t>The delay must have a direct and adverse effect on the child’s ability to make adequate educational progress without special education services.  Delays under speech or language impairment may negatively impact the child’s ability to communicate and interact in an age appropriate manner with adults and peers in the school setting, or develop appropriate reading, writing, spelling, and phonemic awareness skills. The adverse effects sho</w:t>
      </w:r>
      <w:r w:rsidR="00402F77">
        <w:rPr>
          <w:rFonts w:ascii="Arial Narrow" w:hAnsi="Arial Narrow"/>
          <w:sz w:val="22"/>
          <w:szCs w:val="22"/>
        </w:rPr>
        <w:t>uld match the identified delays.</w:t>
      </w:r>
    </w:p>
    <w:p w:rsidR="00E65F49" w:rsidRPr="0008479C" w:rsidRDefault="00E65F49" w:rsidP="00E03B9D">
      <w:pPr>
        <w:rPr>
          <w:rFonts w:ascii="Arial Narrow" w:hAnsi="Arial Narrow"/>
          <w:highlight w:val="yellow"/>
        </w:rPr>
        <w:sectPr w:rsidR="00E65F49" w:rsidRPr="0008479C" w:rsidSect="001E3874">
          <w:pgSz w:w="12240" w:h="15840"/>
          <w:pgMar w:top="720" w:right="720" w:bottom="720" w:left="720" w:header="720" w:footer="720" w:gutter="0"/>
          <w:cols w:space="720"/>
          <w:docGrid w:linePitch="360"/>
        </w:sectPr>
      </w:pPr>
      <w:bookmarkStart w:id="0" w:name="_GoBack"/>
      <w:bookmarkEnd w:id="0"/>
    </w:p>
    <w:tbl>
      <w:tblPr>
        <w:tblStyle w:val="TableGrid2"/>
        <w:tblW w:w="14278" w:type="dxa"/>
        <w:tblInd w:w="-342" w:type="dxa"/>
        <w:tblLayout w:type="fixed"/>
        <w:tblLook w:val="04A0" w:firstRow="1" w:lastRow="0" w:firstColumn="1" w:lastColumn="0" w:noHBand="0" w:noVBand="1"/>
      </w:tblPr>
      <w:tblGrid>
        <w:gridCol w:w="2268"/>
        <w:gridCol w:w="637"/>
        <w:gridCol w:w="623"/>
        <w:gridCol w:w="1938"/>
        <w:gridCol w:w="6758"/>
        <w:gridCol w:w="2054"/>
      </w:tblGrid>
      <w:tr w:rsidR="00E65F49" w:rsidRPr="0008479C" w:rsidTr="00957F6C">
        <w:trPr>
          <w:trHeight w:val="413"/>
        </w:trPr>
        <w:tc>
          <w:tcPr>
            <w:tcW w:w="2268" w:type="dxa"/>
            <w:vMerge w:val="restart"/>
          </w:tcPr>
          <w:p w:rsidR="00E65F49" w:rsidRPr="001311D8" w:rsidRDefault="00E65F49" w:rsidP="00E65F49">
            <w:pPr>
              <w:jc w:val="center"/>
              <w:rPr>
                <w:rFonts w:ascii="Arial" w:hAnsi="Arial" w:cs="Arial"/>
                <w:color w:val="000000"/>
                <w:sz w:val="18"/>
                <w:szCs w:val="18"/>
              </w:rPr>
            </w:pPr>
            <w:r w:rsidRPr="001311D8">
              <w:rPr>
                <w:rFonts w:ascii="Arial" w:hAnsi="Arial" w:cs="Arial"/>
                <w:b/>
                <w:bCs/>
                <w:color w:val="000000"/>
                <w:sz w:val="18"/>
                <w:szCs w:val="18"/>
              </w:rPr>
              <w:lastRenderedPageBreak/>
              <w:t>DOMAIN</w:t>
            </w:r>
          </w:p>
        </w:tc>
        <w:tc>
          <w:tcPr>
            <w:tcW w:w="1260" w:type="dxa"/>
            <w:gridSpan w:val="2"/>
          </w:tcPr>
          <w:p w:rsidR="00E65F49" w:rsidRPr="001311D8" w:rsidRDefault="00E65F49" w:rsidP="00E65F49">
            <w:pPr>
              <w:jc w:val="center"/>
              <w:textAlignment w:val="baseline"/>
              <w:rPr>
                <w:rFonts w:ascii="Arial" w:hAnsi="Arial" w:cs="Arial"/>
                <w:b/>
                <w:bCs/>
                <w:color w:val="000000"/>
                <w:sz w:val="18"/>
                <w:szCs w:val="18"/>
              </w:rPr>
            </w:pPr>
            <w:r w:rsidRPr="001311D8">
              <w:rPr>
                <w:rFonts w:ascii="Arial" w:hAnsi="Arial" w:cs="Arial"/>
                <w:b/>
                <w:bCs/>
                <w:color w:val="000000"/>
                <w:sz w:val="18"/>
                <w:szCs w:val="18"/>
              </w:rPr>
              <w:t>RELEVANT</w:t>
            </w:r>
          </w:p>
        </w:tc>
        <w:tc>
          <w:tcPr>
            <w:tcW w:w="1938" w:type="dxa"/>
            <w:vMerge w:val="restart"/>
          </w:tcPr>
          <w:p w:rsidR="00E65F49" w:rsidRPr="001311D8" w:rsidRDefault="00E65F49" w:rsidP="00E65F49">
            <w:pPr>
              <w:jc w:val="center"/>
              <w:textAlignment w:val="baseline"/>
              <w:rPr>
                <w:rFonts w:ascii="Arial" w:hAnsi="Arial" w:cs="Arial"/>
                <w:b/>
                <w:bCs/>
                <w:color w:val="000000"/>
                <w:sz w:val="18"/>
                <w:szCs w:val="18"/>
              </w:rPr>
            </w:pPr>
            <w:r w:rsidRPr="001311D8">
              <w:rPr>
                <w:rFonts w:ascii="Arial" w:hAnsi="Arial" w:cs="Arial"/>
                <w:b/>
                <w:bCs/>
                <w:color w:val="000000"/>
                <w:sz w:val="18"/>
                <w:szCs w:val="18"/>
              </w:rPr>
              <w:t>EXISTING INFORMATION ABOUT THE CHILD</w:t>
            </w:r>
          </w:p>
        </w:tc>
        <w:tc>
          <w:tcPr>
            <w:tcW w:w="6758" w:type="dxa"/>
            <w:vMerge w:val="restart"/>
          </w:tcPr>
          <w:p w:rsidR="00E65F49" w:rsidRPr="0008479C" w:rsidRDefault="00E65F49" w:rsidP="00E65F49">
            <w:pPr>
              <w:jc w:val="center"/>
              <w:textAlignment w:val="baseline"/>
              <w:rPr>
                <w:rFonts w:ascii="Arial" w:hAnsi="Arial" w:cs="Arial"/>
                <w:b/>
                <w:bCs/>
                <w:color w:val="000000"/>
                <w:sz w:val="18"/>
                <w:szCs w:val="18"/>
                <w:highlight w:val="yellow"/>
              </w:rPr>
            </w:pPr>
            <w:r w:rsidRPr="001311D8">
              <w:rPr>
                <w:rFonts w:ascii="Arial" w:hAnsi="Arial" w:cs="Arial"/>
                <w:b/>
                <w:bCs/>
                <w:color w:val="000000"/>
                <w:sz w:val="18"/>
                <w:szCs w:val="18"/>
              </w:rPr>
              <w:t>ADDITIONAL EVALUATION PROCEDURES TO CONSIDER</w:t>
            </w:r>
          </w:p>
          <w:p w:rsidR="00E65F49" w:rsidRPr="0008479C" w:rsidRDefault="00E65F49" w:rsidP="00E65F49">
            <w:pPr>
              <w:jc w:val="center"/>
              <w:textAlignment w:val="baseline"/>
              <w:rPr>
                <w:rFonts w:ascii="Arial" w:hAnsi="Arial" w:cs="Arial"/>
                <w:color w:val="000000"/>
                <w:sz w:val="18"/>
                <w:szCs w:val="18"/>
                <w:highlight w:val="yellow"/>
              </w:rPr>
            </w:pPr>
          </w:p>
        </w:tc>
        <w:tc>
          <w:tcPr>
            <w:tcW w:w="2054" w:type="dxa"/>
            <w:vMerge w:val="restart"/>
          </w:tcPr>
          <w:p w:rsidR="00E65F49" w:rsidRPr="001311D8" w:rsidRDefault="00E65F49" w:rsidP="00E65F49">
            <w:pPr>
              <w:jc w:val="center"/>
              <w:rPr>
                <w:rFonts w:ascii="Arial" w:hAnsi="Arial" w:cs="Arial"/>
                <w:color w:val="000000"/>
                <w:sz w:val="18"/>
                <w:szCs w:val="18"/>
              </w:rPr>
            </w:pPr>
            <w:r w:rsidRPr="001311D8">
              <w:rPr>
                <w:rFonts w:ascii="Arial" w:hAnsi="Arial" w:cs="Arial"/>
                <w:b/>
                <w:bCs/>
                <w:color w:val="000000"/>
                <w:sz w:val="18"/>
                <w:szCs w:val="18"/>
              </w:rPr>
              <w:t>SOURCES FROM WHICH DATA WILL BE OBTAINED</w:t>
            </w:r>
          </w:p>
        </w:tc>
      </w:tr>
      <w:tr w:rsidR="00E65F49" w:rsidRPr="0008479C" w:rsidTr="00957F6C">
        <w:trPr>
          <w:trHeight w:val="197"/>
        </w:trPr>
        <w:tc>
          <w:tcPr>
            <w:tcW w:w="2268" w:type="dxa"/>
            <w:vMerge/>
          </w:tcPr>
          <w:p w:rsidR="00E65F49" w:rsidRPr="0008479C" w:rsidRDefault="00E65F49" w:rsidP="00E65F49">
            <w:pPr>
              <w:rPr>
                <w:rFonts w:ascii="Arial" w:hAnsi="Arial" w:cs="Arial"/>
                <w:b/>
                <w:bCs/>
                <w:color w:val="000000"/>
                <w:sz w:val="18"/>
                <w:szCs w:val="18"/>
                <w:highlight w:val="yellow"/>
              </w:rPr>
            </w:pPr>
          </w:p>
        </w:tc>
        <w:tc>
          <w:tcPr>
            <w:tcW w:w="637" w:type="dxa"/>
          </w:tcPr>
          <w:p w:rsidR="00E65F49" w:rsidRPr="001311D8" w:rsidRDefault="00E65F49" w:rsidP="00E65F49">
            <w:pPr>
              <w:jc w:val="center"/>
              <w:textAlignment w:val="baseline"/>
              <w:rPr>
                <w:rFonts w:ascii="Arial" w:hAnsi="Arial" w:cs="Arial"/>
                <w:b/>
                <w:bCs/>
                <w:color w:val="000000"/>
                <w:sz w:val="18"/>
                <w:szCs w:val="18"/>
              </w:rPr>
            </w:pPr>
            <w:r w:rsidRPr="001311D8">
              <w:rPr>
                <w:rFonts w:ascii="Arial" w:hAnsi="Arial" w:cs="Arial"/>
                <w:b/>
                <w:bCs/>
                <w:color w:val="000000"/>
                <w:sz w:val="18"/>
                <w:szCs w:val="18"/>
              </w:rPr>
              <w:t>Yes</w:t>
            </w:r>
          </w:p>
        </w:tc>
        <w:tc>
          <w:tcPr>
            <w:tcW w:w="623" w:type="dxa"/>
          </w:tcPr>
          <w:p w:rsidR="00E65F49" w:rsidRPr="001311D8" w:rsidRDefault="00E65F49" w:rsidP="00E65F49">
            <w:pPr>
              <w:jc w:val="center"/>
              <w:textAlignment w:val="baseline"/>
              <w:rPr>
                <w:rFonts w:ascii="Arial" w:hAnsi="Arial" w:cs="Arial"/>
                <w:b/>
                <w:bCs/>
                <w:color w:val="000000"/>
                <w:sz w:val="18"/>
                <w:szCs w:val="18"/>
              </w:rPr>
            </w:pPr>
            <w:r w:rsidRPr="001311D8">
              <w:rPr>
                <w:rFonts w:ascii="Arial" w:hAnsi="Arial" w:cs="Arial"/>
                <w:b/>
                <w:bCs/>
                <w:color w:val="000000"/>
                <w:sz w:val="18"/>
                <w:szCs w:val="18"/>
              </w:rPr>
              <w:t>No</w:t>
            </w:r>
          </w:p>
        </w:tc>
        <w:tc>
          <w:tcPr>
            <w:tcW w:w="1938" w:type="dxa"/>
            <w:vMerge/>
          </w:tcPr>
          <w:p w:rsidR="00E65F49" w:rsidRPr="0008479C" w:rsidRDefault="00E65F49" w:rsidP="00E65F49">
            <w:pPr>
              <w:textAlignment w:val="baseline"/>
              <w:rPr>
                <w:rFonts w:ascii="Arial" w:hAnsi="Arial" w:cs="Arial"/>
                <w:b/>
                <w:bCs/>
                <w:color w:val="000000"/>
                <w:sz w:val="18"/>
                <w:szCs w:val="18"/>
                <w:highlight w:val="yellow"/>
              </w:rPr>
            </w:pPr>
          </w:p>
        </w:tc>
        <w:tc>
          <w:tcPr>
            <w:tcW w:w="6758" w:type="dxa"/>
            <w:vMerge/>
          </w:tcPr>
          <w:p w:rsidR="00E65F49" w:rsidRPr="0008479C" w:rsidRDefault="00E65F49" w:rsidP="00E65F49">
            <w:pPr>
              <w:textAlignment w:val="baseline"/>
              <w:rPr>
                <w:rFonts w:ascii="Arial" w:hAnsi="Arial" w:cs="Arial"/>
                <w:b/>
                <w:bCs/>
                <w:color w:val="000000"/>
                <w:sz w:val="18"/>
                <w:szCs w:val="18"/>
                <w:highlight w:val="yellow"/>
              </w:rPr>
            </w:pPr>
          </w:p>
        </w:tc>
        <w:tc>
          <w:tcPr>
            <w:tcW w:w="2054" w:type="dxa"/>
            <w:vMerge/>
          </w:tcPr>
          <w:p w:rsidR="00E65F49" w:rsidRPr="001311D8" w:rsidRDefault="00E65F49" w:rsidP="00E65F49">
            <w:pPr>
              <w:rPr>
                <w:rFonts w:ascii="Arial" w:hAnsi="Arial" w:cs="Arial"/>
                <w:b/>
                <w:bCs/>
                <w:color w:val="000000"/>
                <w:sz w:val="18"/>
                <w:szCs w:val="18"/>
              </w:rPr>
            </w:pPr>
          </w:p>
        </w:tc>
      </w:tr>
      <w:tr w:rsidR="001311D8" w:rsidRPr="0008479C" w:rsidTr="00ED6A23">
        <w:tc>
          <w:tcPr>
            <w:tcW w:w="2268" w:type="dxa"/>
          </w:tcPr>
          <w:p w:rsidR="001311D8" w:rsidRPr="001311D8" w:rsidRDefault="001311D8" w:rsidP="00E65F49">
            <w:pPr>
              <w:rPr>
                <w:rFonts w:ascii="Arial" w:hAnsi="Arial" w:cs="Arial"/>
                <w:b/>
                <w:bCs/>
                <w:color w:val="000000"/>
                <w:sz w:val="18"/>
                <w:szCs w:val="18"/>
              </w:rPr>
            </w:pPr>
            <w:r w:rsidRPr="001311D8">
              <w:rPr>
                <w:rFonts w:ascii="Arial" w:hAnsi="Arial" w:cs="Arial"/>
                <w:b/>
                <w:bCs/>
                <w:color w:val="000000"/>
                <w:sz w:val="18"/>
                <w:szCs w:val="18"/>
              </w:rPr>
              <w:t>Communication Status</w:t>
            </w:r>
          </w:p>
          <w:p w:rsidR="001311D8" w:rsidRPr="0008479C" w:rsidRDefault="001311D8" w:rsidP="001311D8">
            <w:pPr>
              <w:rPr>
                <w:rFonts w:ascii="Arial" w:hAnsi="Arial" w:cs="Arial"/>
                <w:color w:val="000000"/>
                <w:sz w:val="18"/>
                <w:szCs w:val="18"/>
                <w:highlight w:val="yellow"/>
              </w:rPr>
            </w:pPr>
            <w:r w:rsidRPr="001311D8">
              <w:rPr>
                <w:rFonts w:ascii="Arial" w:hAnsi="Arial" w:cs="Arial"/>
                <w:color w:val="000000"/>
                <w:sz w:val="18"/>
                <w:szCs w:val="18"/>
              </w:rPr>
              <w:t>Information regarding communicative abilities (language, articulation, voice, fluency) affecting educational performance.</w:t>
            </w:r>
          </w:p>
        </w:tc>
        <w:tc>
          <w:tcPr>
            <w:tcW w:w="637" w:type="dxa"/>
          </w:tcPr>
          <w:p w:rsidR="001311D8" w:rsidRPr="0008479C" w:rsidRDefault="001311D8" w:rsidP="00E65F49">
            <w:pPr>
              <w:jc w:val="center"/>
              <w:textAlignment w:val="baseline"/>
              <w:rPr>
                <w:rFonts w:ascii="Arial" w:hAnsi="Arial" w:cs="Arial"/>
                <w:color w:val="000000"/>
                <w:sz w:val="44"/>
                <w:szCs w:val="44"/>
                <w:highlight w:val="yellow"/>
              </w:rPr>
            </w:pPr>
          </w:p>
        </w:tc>
        <w:tc>
          <w:tcPr>
            <w:tcW w:w="623" w:type="dxa"/>
          </w:tcPr>
          <w:p w:rsidR="001311D8" w:rsidRPr="0008479C" w:rsidRDefault="001311D8" w:rsidP="00E65F49">
            <w:pPr>
              <w:textAlignment w:val="baseline"/>
              <w:rPr>
                <w:rFonts w:ascii="Arial" w:hAnsi="Arial" w:cs="Arial"/>
                <w:color w:val="000000"/>
                <w:sz w:val="18"/>
                <w:szCs w:val="18"/>
                <w:highlight w:val="yellow"/>
              </w:rPr>
            </w:pPr>
          </w:p>
        </w:tc>
        <w:tc>
          <w:tcPr>
            <w:tcW w:w="1938" w:type="dxa"/>
          </w:tcPr>
          <w:p w:rsidR="001311D8" w:rsidRPr="0008479C" w:rsidRDefault="001311D8" w:rsidP="00E65F49">
            <w:pPr>
              <w:textAlignment w:val="baseline"/>
              <w:rPr>
                <w:rFonts w:ascii="Arial" w:hAnsi="Arial" w:cs="Arial"/>
                <w:color w:val="000000"/>
                <w:sz w:val="18"/>
                <w:szCs w:val="18"/>
                <w:highlight w:val="yellow"/>
              </w:rPr>
            </w:pPr>
          </w:p>
        </w:tc>
        <w:tc>
          <w:tcPr>
            <w:tcW w:w="6758" w:type="dxa"/>
          </w:tcPr>
          <w:p w:rsidR="001311D8" w:rsidRPr="00771538" w:rsidRDefault="001311D8" w:rsidP="00771538">
            <w:pPr>
              <w:pStyle w:val="ListParagraph"/>
              <w:numPr>
                <w:ilvl w:val="0"/>
                <w:numId w:val="23"/>
              </w:numPr>
              <w:textAlignment w:val="baseline"/>
              <w:rPr>
                <w:rFonts w:ascii="Arial" w:hAnsi="Arial" w:cs="Arial"/>
                <w:color w:val="000000"/>
                <w:sz w:val="18"/>
                <w:szCs w:val="18"/>
              </w:rPr>
            </w:pPr>
            <w:r w:rsidRPr="00771538">
              <w:rPr>
                <w:rFonts w:ascii="Arial" w:hAnsi="Arial" w:cs="Arial"/>
                <w:color w:val="000000"/>
                <w:sz w:val="18"/>
                <w:szCs w:val="18"/>
              </w:rPr>
              <w:t>Play Based Assessment</w:t>
            </w:r>
          </w:p>
          <w:p w:rsidR="001311D8" w:rsidRPr="00771538" w:rsidRDefault="001311D8" w:rsidP="00E65F49">
            <w:pPr>
              <w:numPr>
                <w:ilvl w:val="0"/>
                <w:numId w:val="10"/>
              </w:numPr>
              <w:ind w:left="350"/>
              <w:textAlignment w:val="baseline"/>
              <w:rPr>
                <w:rFonts w:ascii="Arial" w:hAnsi="Arial" w:cs="Arial"/>
                <w:color w:val="000000"/>
                <w:sz w:val="18"/>
                <w:szCs w:val="18"/>
              </w:rPr>
            </w:pPr>
            <w:r w:rsidRPr="00771538">
              <w:rPr>
                <w:rFonts w:ascii="Arial" w:hAnsi="Arial" w:cs="Arial"/>
                <w:color w:val="000000"/>
                <w:sz w:val="18"/>
                <w:szCs w:val="18"/>
              </w:rPr>
              <w:t>Teacher interview</w:t>
            </w:r>
          </w:p>
          <w:p w:rsidR="001311D8" w:rsidRPr="00771538" w:rsidRDefault="001311D8" w:rsidP="00E65F49">
            <w:pPr>
              <w:numPr>
                <w:ilvl w:val="0"/>
                <w:numId w:val="10"/>
              </w:numPr>
              <w:ind w:left="350"/>
              <w:textAlignment w:val="baseline"/>
              <w:rPr>
                <w:rFonts w:ascii="Arial" w:hAnsi="Arial" w:cs="Arial"/>
                <w:color w:val="000000"/>
                <w:sz w:val="18"/>
                <w:szCs w:val="18"/>
              </w:rPr>
            </w:pPr>
            <w:r w:rsidRPr="00771538">
              <w:rPr>
                <w:rFonts w:ascii="Arial" w:hAnsi="Arial" w:cs="Arial"/>
                <w:color w:val="000000"/>
                <w:sz w:val="18"/>
                <w:szCs w:val="18"/>
              </w:rPr>
              <w:t>Record Review</w:t>
            </w:r>
          </w:p>
          <w:p w:rsidR="001311D8" w:rsidRPr="00771538" w:rsidRDefault="001311D8" w:rsidP="00E65F49">
            <w:pPr>
              <w:numPr>
                <w:ilvl w:val="0"/>
                <w:numId w:val="10"/>
              </w:numPr>
              <w:ind w:left="350"/>
              <w:textAlignment w:val="baseline"/>
              <w:rPr>
                <w:rFonts w:ascii="Arial" w:hAnsi="Arial" w:cs="Arial"/>
                <w:color w:val="000000"/>
                <w:sz w:val="18"/>
                <w:szCs w:val="18"/>
              </w:rPr>
            </w:pPr>
            <w:r w:rsidRPr="00771538">
              <w:rPr>
                <w:rFonts w:ascii="Arial" w:hAnsi="Arial" w:cs="Arial"/>
                <w:color w:val="000000"/>
                <w:sz w:val="18"/>
                <w:szCs w:val="18"/>
              </w:rPr>
              <w:t>Observations</w:t>
            </w:r>
          </w:p>
          <w:p w:rsidR="00771538" w:rsidRDefault="001311D8" w:rsidP="00771538">
            <w:pPr>
              <w:numPr>
                <w:ilvl w:val="0"/>
                <w:numId w:val="10"/>
              </w:numPr>
              <w:ind w:left="350"/>
              <w:textAlignment w:val="baseline"/>
              <w:rPr>
                <w:rFonts w:ascii="Arial" w:hAnsi="Arial" w:cs="Arial"/>
                <w:color w:val="000000"/>
                <w:sz w:val="18"/>
                <w:szCs w:val="18"/>
              </w:rPr>
            </w:pPr>
            <w:r w:rsidRPr="00771538">
              <w:rPr>
                <w:rFonts w:ascii="Arial" w:hAnsi="Arial" w:cs="Arial"/>
                <w:color w:val="000000"/>
                <w:sz w:val="18"/>
                <w:szCs w:val="18"/>
              </w:rPr>
              <w:t>Receptive/expressive language assessment (CASL, Clinical Evaluation of Language Fundamentals, 5</w:t>
            </w:r>
            <w:r w:rsidRPr="00771538">
              <w:rPr>
                <w:rFonts w:ascii="Arial" w:hAnsi="Arial" w:cs="Arial"/>
                <w:color w:val="000000"/>
                <w:sz w:val="18"/>
                <w:szCs w:val="18"/>
                <w:vertAlign w:val="superscript"/>
              </w:rPr>
              <w:t>th</w:t>
            </w:r>
            <w:r w:rsidRPr="00771538">
              <w:rPr>
                <w:rFonts w:ascii="Arial" w:hAnsi="Arial" w:cs="Arial"/>
                <w:color w:val="000000"/>
                <w:sz w:val="18"/>
                <w:szCs w:val="18"/>
              </w:rPr>
              <w:t xml:space="preserve"> Edition, EOWPVT/ROWPVT, OWLS, PPVT-4, PLS, TELD, TOLD, Test of Auditory Comprehension of Language, 4</w:t>
            </w:r>
            <w:r w:rsidRPr="00771538">
              <w:rPr>
                <w:rFonts w:ascii="Arial" w:hAnsi="Arial" w:cs="Arial"/>
                <w:color w:val="000000"/>
                <w:sz w:val="18"/>
                <w:szCs w:val="18"/>
                <w:vertAlign w:val="superscript"/>
              </w:rPr>
              <w:t>th</w:t>
            </w:r>
            <w:r w:rsidRPr="00771538">
              <w:rPr>
                <w:rFonts w:ascii="Arial" w:hAnsi="Arial" w:cs="Arial"/>
                <w:color w:val="000000"/>
                <w:sz w:val="18"/>
                <w:szCs w:val="18"/>
              </w:rPr>
              <w:t xml:space="preserve"> Edition, Test of Semantic Skills, Primary, </w:t>
            </w:r>
            <w:proofErr w:type="spellStart"/>
            <w:r w:rsidRPr="00771538">
              <w:rPr>
                <w:rFonts w:ascii="Arial" w:hAnsi="Arial" w:cs="Arial"/>
                <w:color w:val="000000"/>
                <w:sz w:val="18"/>
                <w:szCs w:val="18"/>
              </w:rPr>
              <w:t>Rosetti</w:t>
            </w:r>
            <w:proofErr w:type="spellEnd"/>
            <w:r w:rsidRPr="00771538">
              <w:rPr>
                <w:rFonts w:ascii="Arial" w:hAnsi="Arial" w:cs="Arial"/>
                <w:color w:val="000000"/>
                <w:sz w:val="18"/>
                <w:szCs w:val="18"/>
              </w:rPr>
              <w:t>)</w:t>
            </w:r>
          </w:p>
          <w:p w:rsidR="001311D8" w:rsidRPr="00771538" w:rsidRDefault="001311D8" w:rsidP="00771538">
            <w:pPr>
              <w:numPr>
                <w:ilvl w:val="0"/>
                <w:numId w:val="10"/>
              </w:numPr>
              <w:ind w:left="350"/>
              <w:textAlignment w:val="baseline"/>
              <w:rPr>
                <w:rFonts w:ascii="Arial" w:hAnsi="Arial" w:cs="Arial"/>
                <w:color w:val="000000"/>
                <w:sz w:val="18"/>
                <w:szCs w:val="18"/>
              </w:rPr>
            </w:pPr>
            <w:r w:rsidRPr="00771538">
              <w:rPr>
                <w:rFonts w:ascii="Arial" w:hAnsi="Arial" w:cs="Arial"/>
                <w:color w:val="000000"/>
                <w:sz w:val="18"/>
                <w:szCs w:val="18"/>
              </w:rPr>
              <w:t>Articulation/phonology assessments (GFTA, SPAT-D, CAAP)</w:t>
            </w:r>
          </w:p>
        </w:tc>
        <w:tc>
          <w:tcPr>
            <w:tcW w:w="2054" w:type="dxa"/>
          </w:tcPr>
          <w:p w:rsidR="001311D8" w:rsidRPr="001311D8" w:rsidRDefault="001311D8" w:rsidP="001311D8">
            <w:pPr>
              <w:rPr>
                <w:rFonts w:ascii="Arial" w:hAnsi="Arial" w:cs="Arial"/>
                <w:color w:val="000000"/>
                <w:sz w:val="18"/>
                <w:szCs w:val="18"/>
              </w:rPr>
            </w:pPr>
            <w:r w:rsidRPr="001311D8">
              <w:rPr>
                <w:rFonts w:ascii="Arial" w:hAnsi="Arial" w:cs="Arial"/>
                <w:color w:val="000000"/>
                <w:sz w:val="18"/>
                <w:szCs w:val="18"/>
              </w:rPr>
              <w:t>Speech/Language Pathologist</w:t>
            </w:r>
          </w:p>
        </w:tc>
      </w:tr>
      <w:tr w:rsidR="001311D8" w:rsidRPr="0008479C" w:rsidTr="0051067A">
        <w:trPr>
          <w:trHeight w:val="2123"/>
        </w:trPr>
        <w:tc>
          <w:tcPr>
            <w:tcW w:w="2268" w:type="dxa"/>
          </w:tcPr>
          <w:p w:rsidR="001311D8" w:rsidRPr="001311D8" w:rsidRDefault="001311D8" w:rsidP="00E65F49">
            <w:pPr>
              <w:rPr>
                <w:rFonts w:ascii="Arial" w:hAnsi="Arial" w:cs="Arial"/>
                <w:b/>
                <w:bCs/>
                <w:color w:val="000000"/>
                <w:sz w:val="18"/>
                <w:szCs w:val="18"/>
              </w:rPr>
            </w:pPr>
            <w:r w:rsidRPr="001311D8">
              <w:rPr>
                <w:rFonts w:ascii="Arial" w:hAnsi="Arial" w:cs="Arial"/>
                <w:b/>
                <w:bCs/>
                <w:color w:val="000000"/>
                <w:sz w:val="18"/>
                <w:szCs w:val="18"/>
              </w:rPr>
              <w:t>Hearing</w:t>
            </w:r>
          </w:p>
          <w:p w:rsidR="001311D8" w:rsidRPr="001311D8" w:rsidRDefault="001311D8" w:rsidP="00E65F49">
            <w:pPr>
              <w:rPr>
                <w:rFonts w:ascii="Arial" w:hAnsi="Arial" w:cs="Arial"/>
                <w:color w:val="000000"/>
                <w:sz w:val="18"/>
                <w:szCs w:val="18"/>
              </w:rPr>
            </w:pPr>
            <w:r w:rsidRPr="001311D8">
              <w:rPr>
                <w:rFonts w:ascii="Arial" w:hAnsi="Arial" w:cs="Arial"/>
                <w:color w:val="000000"/>
                <w:sz w:val="18"/>
                <w:szCs w:val="18"/>
              </w:rPr>
              <w:t>Auditory problems that would interfere with testing or education performance. Dates and results of last hearing test.</w:t>
            </w:r>
          </w:p>
          <w:p w:rsidR="001311D8" w:rsidRPr="001311D8" w:rsidRDefault="001311D8" w:rsidP="00E65F49">
            <w:pPr>
              <w:rPr>
                <w:rFonts w:ascii="Arial" w:hAnsi="Arial" w:cs="Arial"/>
                <w:color w:val="000000"/>
                <w:sz w:val="18"/>
                <w:szCs w:val="18"/>
              </w:rPr>
            </w:pPr>
          </w:p>
        </w:tc>
        <w:tc>
          <w:tcPr>
            <w:tcW w:w="637" w:type="dxa"/>
          </w:tcPr>
          <w:p w:rsidR="001311D8" w:rsidRPr="001311D8" w:rsidRDefault="001311D8" w:rsidP="00E65F49">
            <w:pPr>
              <w:jc w:val="center"/>
              <w:textAlignment w:val="baseline"/>
              <w:rPr>
                <w:rFonts w:ascii="Arial" w:hAnsi="Arial" w:cs="Arial"/>
                <w:color w:val="000000"/>
                <w:sz w:val="44"/>
                <w:szCs w:val="44"/>
              </w:rPr>
            </w:pPr>
          </w:p>
        </w:tc>
        <w:tc>
          <w:tcPr>
            <w:tcW w:w="623" w:type="dxa"/>
          </w:tcPr>
          <w:p w:rsidR="001311D8" w:rsidRPr="001311D8" w:rsidRDefault="001311D8" w:rsidP="00E65F49">
            <w:pPr>
              <w:textAlignment w:val="baseline"/>
              <w:rPr>
                <w:rFonts w:ascii="Arial" w:hAnsi="Arial" w:cs="Arial"/>
                <w:color w:val="000000"/>
                <w:sz w:val="18"/>
                <w:szCs w:val="18"/>
              </w:rPr>
            </w:pPr>
          </w:p>
        </w:tc>
        <w:tc>
          <w:tcPr>
            <w:tcW w:w="1938" w:type="dxa"/>
          </w:tcPr>
          <w:p w:rsidR="001311D8" w:rsidRPr="001311D8" w:rsidRDefault="001311D8" w:rsidP="00E65F49">
            <w:pPr>
              <w:textAlignment w:val="baseline"/>
              <w:rPr>
                <w:rFonts w:ascii="Arial" w:hAnsi="Arial" w:cs="Arial"/>
                <w:color w:val="000000"/>
                <w:sz w:val="18"/>
                <w:szCs w:val="18"/>
              </w:rPr>
            </w:pPr>
          </w:p>
        </w:tc>
        <w:tc>
          <w:tcPr>
            <w:tcW w:w="6758" w:type="dxa"/>
          </w:tcPr>
          <w:p w:rsidR="001311D8" w:rsidRPr="001311D8" w:rsidRDefault="001311D8" w:rsidP="001311D8">
            <w:pPr>
              <w:textAlignment w:val="baseline"/>
              <w:rPr>
                <w:rFonts w:ascii="Arial" w:hAnsi="Arial" w:cs="Arial"/>
                <w:color w:val="000000"/>
                <w:sz w:val="18"/>
                <w:szCs w:val="18"/>
              </w:rPr>
            </w:pPr>
          </w:p>
          <w:p w:rsidR="001311D8" w:rsidRPr="001311D8" w:rsidRDefault="001311D8" w:rsidP="00E65F49">
            <w:pPr>
              <w:numPr>
                <w:ilvl w:val="0"/>
                <w:numId w:val="13"/>
              </w:numPr>
              <w:ind w:left="350"/>
              <w:textAlignment w:val="baseline"/>
              <w:rPr>
                <w:rFonts w:ascii="Arial" w:hAnsi="Arial" w:cs="Arial"/>
                <w:color w:val="000000"/>
                <w:sz w:val="18"/>
                <w:szCs w:val="18"/>
              </w:rPr>
            </w:pPr>
            <w:r w:rsidRPr="001311D8">
              <w:rPr>
                <w:rFonts w:ascii="Arial" w:hAnsi="Arial" w:cs="Arial"/>
                <w:color w:val="000000"/>
                <w:sz w:val="18"/>
                <w:szCs w:val="18"/>
              </w:rPr>
              <w:t>Hearing screening</w:t>
            </w:r>
          </w:p>
          <w:p w:rsidR="001311D8" w:rsidRPr="001311D8" w:rsidRDefault="001311D8" w:rsidP="00E65F49">
            <w:pPr>
              <w:numPr>
                <w:ilvl w:val="0"/>
                <w:numId w:val="13"/>
              </w:numPr>
              <w:ind w:left="350"/>
              <w:textAlignment w:val="baseline"/>
              <w:rPr>
                <w:rFonts w:ascii="Arial" w:hAnsi="Arial" w:cs="Arial"/>
                <w:color w:val="000000"/>
                <w:sz w:val="18"/>
                <w:szCs w:val="18"/>
              </w:rPr>
            </w:pPr>
            <w:r w:rsidRPr="001311D8">
              <w:rPr>
                <w:rFonts w:ascii="Arial" w:hAnsi="Arial" w:cs="Arial"/>
                <w:color w:val="000000"/>
                <w:sz w:val="18"/>
                <w:szCs w:val="18"/>
              </w:rPr>
              <w:t>Audiological evaluation if needed</w:t>
            </w:r>
          </w:p>
          <w:p w:rsidR="001311D8" w:rsidRPr="001311D8" w:rsidRDefault="001311D8" w:rsidP="00E65F49">
            <w:pPr>
              <w:numPr>
                <w:ilvl w:val="0"/>
                <w:numId w:val="13"/>
              </w:numPr>
              <w:ind w:left="350"/>
              <w:textAlignment w:val="baseline"/>
              <w:rPr>
                <w:rFonts w:ascii="Arial" w:hAnsi="Arial" w:cs="Arial"/>
                <w:color w:val="000000"/>
                <w:sz w:val="18"/>
                <w:szCs w:val="18"/>
              </w:rPr>
            </w:pPr>
            <w:r w:rsidRPr="001311D8">
              <w:rPr>
                <w:rFonts w:ascii="Arial" w:hAnsi="Arial" w:cs="Arial"/>
                <w:color w:val="000000"/>
                <w:sz w:val="18"/>
                <w:szCs w:val="18"/>
              </w:rPr>
              <w:t>Medical review</w:t>
            </w:r>
          </w:p>
          <w:p w:rsidR="001311D8" w:rsidRPr="001311D8" w:rsidRDefault="001311D8" w:rsidP="0051067A">
            <w:pPr>
              <w:textAlignment w:val="baseline"/>
              <w:rPr>
                <w:rFonts w:ascii="Arial" w:hAnsi="Arial" w:cs="Arial"/>
                <w:color w:val="000000"/>
                <w:sz w:val="18"/>
                <w:szCs w:val="18"/>
              </w:rPr>
            </w:pPr>
          </w:p>
        </w:tc>
        <w:tc>
          <w:tcPr>
            <w:tcW w:w="2054" w:type="dxa"/>
          </w:tcPr>
          <w:p w:rsidR="001311D8" w:rsidRPr="001311D8" w:rsidRDefault="001311D8" w:rsidP="00E65F49">
            <w:pPr>
              <w:rPr>
                <w:rFonts w:ascii="Arial" w:hAnsi="Arial" w:cs="Arial"/>
                <w:color w:val="000000"/>
                <w:sz w:val="18"/>
                <w:szCs w:val="18"/>
              </w:rPr>
            </w:pPr>
            <w:r w:rsidRPr="001311D8">
              <w:rPr>
                <w:rFonts w:ascii="Arial" w:hAnsi="Arial" w:cs="Arial"/>
                <w:color w:val="000000"/>
                <w:sz w:val="18"/>
                <w:szCs w:val="18"/>
              </w:rPr>
              <w:t>School Nurse, Audiologist, Deaf/Hard of Hearing Instructor</w:t>
            </w:r>
          </w:p>
          <w:p w:rsidR="001311D8" w:rsidRPr="001311D8" w:rsidRDefault="001311D8" w:rsidP="00E65F49">
            <w:pPr>
              <w:rPr>
                <w:rFonts w:ascii="Arial" w:hAnsi="Arial" w:cs="Arial"/>
                <w:color w:val="000000"/>
                <w:sz w:val="18"/>
                <w:szCs w:val="18"/>
              </w:rPr>
            </w:pPr>
          </w:p>
        </w:tc>
      </w:tr>
    </w:tbl>
    <w:p w:rsidR="00E03B9D" w:rsidRDefault="00E03B9D" w:rsidP="00E03B9D"/>
    <w:p w:rsidR="00E03B9D" w:rsidRDefault="00E03B9D" w:rsidP="00E03B9D"/>
    <w:p w:rsidR="00E03B9D" w:rsidRPr="00C56829" w:rsidRDefault="00E03B9D" w:rsidP="00E03B9D"/>
    <w:sectPr w:rsidR="00E03B9D" w:rsidRPr="00C56829" w:rsidSect="00E65F49">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23D" w:rsidRDefault="0046523D" w:rsidP="00E03B9D">
      <w:r>
        <w:separator/>
      </w:r>
    </w:p>
  </w:endnote>
  <w:endnote w:type="continuationSeparator" w:id="0">
    <w:p w:rsidR="0046523D" w:rsidRDefault="0046523D" w:rsidP="00E0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23D" w:rsidRDefault="0046523D" w:rsidP="00E03B9D">
      <w:r>
        <w:separator/>
      </w:r>
    </w:p>
  </w:footnote>
  <w:footnote w:type="continuationSeparator" w:id="0">
    <w:p w:rsidR="0046523D" w:rsidRDefault="0046523D" w:rsidP="00E03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F49" w:rsidRDefault="00E65F49" w:rsidP="00E65F49">
    <w:pPr>
      <w:pStyle w:val="NormalWeb"/>
      <w:spacing w:before="0" w:beforeAutospacing="0" w:after="0" w:afterAutospacing="0"/>
    </w:pPr>
    <w:r>
      <w:rPr>
        <w:rFonts w:ascii="Arial" w:hAnsi="Arial" w:cs="Arial"/>
        <w:b/>
        <w:bCs/>
        <w:color w:val="000000"/>
        <w:sz w:val="23"/>
        <w:szCs w:val="23"/>
      </w:rPr>
      <w:t>Evaluation Requirements fo</w:t>
    </w:r>
    <w:r w:rsidR="00031DB7">
      <w:rPr>
        <w:rFonts w:ascii="Arial" w:hAnsi="Arial" w:cs="Arial"/>
        <w:b/>
        <w:bCs/>
        <w:color w:val="000000"/>
        <w:sz w:val="23"/>
        <w:szCs w:val="23"/>
      </w:rPr>
      <w:t xml:space="preserve">r Initial Eligibility for Developmental Delay </w:t>
    </w:r>
    <w:r>
      <w:rPr>
        <w:rFonts w:ascii="Arial" w:hAnsi="Arial" w:cs="Arial"/>
        <w:b/>
        <w:bCs/>
        <w:color w:val="000000"/>
        <w:sz w:val="23"/>
        <w:szCs w:val="23"/>
      </w:rPr>
      <w:t>Services</w:t>
    </w:r>
  </w:p>
  <w:p w:rsidR="00E65F49" w:rsidRDefault="00E65F49" w:rsidP="00E65F49">
    <w:pPr>
      <w:pStyle w:val="NormalWeb"/>
      <w:spacing w:before="0" w:beforeAutospacing="0" w:after="0" w:afterAutospacing="0"/>
    </w:pPr>
    <w:r>
      <w:rPr>
        <w:rFonts w:ascii="Arial" w:hAnsi="Arial" w:cs="Arial"/>
        <w:color w:val="000000"/>
        <w:sz w:val="23"/>
        <w:szCs w:val="23"/>
      </w:rPr>
      <w:t xml:space="preserve">Initial evaluation should </w:t>
    </w:r>
    <w:r w:rsidRPr="00BF765C">
      <w:rPr>
        <w:rFonts w:ascii="Arial" w:hAnsi="Arial" w:cs="Arial"/>
        <w:i/>
        <w:color w:val="000000"/>
        <w:sz w:val="23"/>
        <w:szCs w:val="23"/>
        <w:u w:val="single"/>
      </w:rPr>
      <w:t>consider</w:t>
    </w:r>
    <w:r>
      <w:rPr>
        <w:rFonts w:ascii="Arial" w:hAnsi="Arial" w:cs="Arial"/>
        <w:color w:val="000000"/>
        <w:sz w:val="23"/>
        <w:szCs w:val="23"/>
      </w:rPr>
      <w:t xml:space="preserve"> the following: </w:t>
    </w:r>
  </w:p>
  <w:p w:rsidR="00E65F49" w:rsidRPr="00E65F49" w:rsidRDefault="00E65F49" w:rsidP="00E65F49">
    <w:pPr>
      <w:rPr>
        <w:sz w:val="24"/>
        <w:szCs w:val="24"/>
      </w:rPr>
    </w:pPr>
    <w:r w:rsidRPr="00E03B9D">
      <w:rPr>
        <w:rFonts w:ascii="Arial" w:hAnsi="Arial" w:cs="Arial"/>
        <w:color w:val="000000"/>
        <w:sz w:val="23"/>
        <w:szCs w:val="23"/>
      </w:rPr>
      <w:t xml:space="preserve"> </w:t>
    </w:r>
  </w:p>
  <w:p w:rsidR="00E65F49" w:rsidRDefault="00E65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1BF"/>
    <w:multiLevelType w:val="multilevel"/>
    <w:tmpl w:val="C66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35AA6"/>
    <w:multiLevelType w:val="hybridMultilevel"/>
    <w:tmpl w:val="C7D4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54398"/>
    <w:multiLevelType w:val="hybridMultilevel"/>
    <w:tmpl w:val="9CFAAC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B7594"/>
    <w:multiLevelType w:val="multilevel"/>
    <w:tmpl w:val="EEF61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C0C98"/>
    <w:multiLevelType w:val="hybridMultilevel"/>
    <w:tmpl w:val="D726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42763"/>
    <w:multiLevelType w:val="hybridMultilevel"/>
    <w:tmpl w:val="7DBA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83F54"/>
    <w:multiLevelType w:val="multilevel"/>
    <w:tmpl w:val="5BFC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4811ED"/>
    <w:multiLevelType w:val="hybridMultilevel"/>
    <w:tmpl w:val="29981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010F0"/>
    <w:multiLevelType w:val="multilevel"/>
    <w:tmpl w:val="E018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9277E1"/>
    <w:multiLevelType w:val="multilevel"/>
    <w:tmpl w:val="682E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71782"/>
    <w:multiLevelType w:val="hybridMultilevel"/>
    <w:tmpl w:val="0E08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27216"/>
    <w:multiLevelType w:val="multilevel"/>
    <w:tmpl w:val="076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20547"/>
    <w:multiLevelType w:val="hybridMultilevel"/>
    <w:tmpl w:val="7D7C5C7E"/>
    <w:lvl w:ilvl="0" w:tplc="F0462C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63389"/>
    <w:multiLevelType w:val="multilevel"/>
    <w:tmpl w:val="74F6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81242"/>
    <w:multiLevelType w:val="hybridMultilevel"/>
    <w:tmpl w:val="47A2A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B10977"/>
    <w:multiLevelType w:val="multilevel"/>
    <w:tmpl w:val="93F4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FF71BB"/>
    <w:multiLevelType w:val="hybridMultilevel"/>
    <w:tmpl w:val="AB462C5E"/>
    <w:lvl w:ilvl="0" w:tplc="BA501708">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86A8F"/>
    <w:multiLevelType w:val="multilevel"/>
    <w:tmpl w:val="6800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5A7A49"/>
    <w:multiLevelType w:val="hybridMultilevel"/>
    <w:tmpl w:val="D5CA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F94CDD"/>
    <w:multiLevelType w:val="hybridMultilevel"/>
    <w:tmpl w:val="86D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87D91"/>
    <w:multiLevelType w:val="hybridMultilevel"/>
    <w:tmpl w:val="FDB4AD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E4DDD"/>
    <w:multiLevelType w:val="hybridMultilevel"/>
    <w:tmpl w:val="A472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A3778"/>
    <w:multiLevelType w:val="hybridMultilevel"/>
    <w:tmpl w:val="7C3ED1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7"/>
  </w:num>
  <w:num w:numId="4">
    <w:abstractNumId w:val="20"/>
  </w:num>
  <w:num w:numId="5">
    <w:abstractNumId w:val="2"/>
  </w:num>
  <w:num w:numId="6">
    <w:abstractNumId w:val="22"/>
  </w:num>
  <w:num w:numId="7">
    <w:abstractNumId w:val="8"/>
  </w:num>
  <w:num w:numId="8">
    <w:abstractNumId w:val="13"/>
  </w:num>
  <w:num w:numId="9">
    <w:abstractNumId w:val="15"/>
  </w:num>
  <w:num w:numId="10">
    <w:abstractNumId w:val="6"/>
  </w:num>
  <w:num w:numId="11">
    <w:abstractNumId w:val="3"/>
  </w:num>
  <w:num w:numId="12">
    <w:abstractNumId w:val="17"/>
  </w:num>
  <w:num w:numId="13">
    <w:abstractNumId w:val="11"/>
  </w:num>
  <w:num w:numId="14">
    <w:abstractNumId w:val="9"/>
  </w:num>
  <w:num w:numId="15">
    <w:abstractNumId w:val="0"/>
  </w:num>
  <w:num w:numId="16">
    <w:abstractNumId w:val="18"/>
  </w:num>
  <w:num w:numId="17">
    <w:abstractNumId w:val="4"/>
  </w:num>
  <w:num w:numId="18">
    <w:abstractNumId w:val="10"/>
  </w:num>
  <w:num w:numId="19">
    <w:abstractNumId w:val="19"/>
  </w:num>
  <w:num w:numId="20">
    <w:abstractNumId w:val="16"/>
  </w:num>
  <w:num w:numId="21">
    <w:abstractNumId w:val="5"/>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74"/>
    <w:rsid w:val="00006182"/>
    <w:rsid w:val="00013F88"/>
    <w:rsid w:val="00031DB7"/>
    <w:rsid w:val="0008479C"/>
    <w:rsid w:val="000A1013"/>
    <w:rsid w:val="000C4883"/>
    <w:rsid w:val="000D6534"/>
    <w:rsid w:val="001151A0"/>
    <w:rsid w:val="001311D8"/>
    <w:rsid w:val="001762EB"/>
    <w:rsid w:val="001A3C94"/>
    <w:rsid w:val="001B1849"/>
    <w:rsid w:val="001E3874"/>
    <w:rsid w:val="001F240C"/>
    <w:rsid w:val="00200EF2"/>
    <w:rsid w:val="00210DF2"/>
    <w:rsid w:val="002373FD"/>
    <w:rsid w:val="00243C00"/>
    <w:rsid w:val="0026237A"/>
    <w:rsid w:val="002F6714"/>
    <w:rsid w:val="00346DBD"/>
    <w:rsid w:val="00373B1B"/>
    <w:rsid w:val="003744C5"/>
    <w:rsid w:val="003C6773"/>
    <w:rsid w:val="003D65DE"/>
    <w:rsid w:val="00402F77"/>
    <w:rsid w:val="00406CCF"/>
    <w:rsid w:val="0046523D"/>
    <w:rsid w:val="00470298"/>
    <w:rsid w:val="004B401A"/>
    <w:rsid w:val="004F393A"/>
    <w:rsid w:val="0051067A"/>
    <w:rsid w:val="00541AA6"/>
    <w:rsid w:val="00573DC7"/>
    <w:rsid w:val="005B7CD6"/>
    <w:rsid w:val="006561B4"/>
    <w:rsid w:val="006620E7"/>
    <w:rsid w:val="00680995"/>
    <w:rsid w:val="0069456E"/>
    <w:rsid w:val="006A55F1"/>
    <w:rsid w:val="007009E0"/>
    <w:rsid w:val="00730D68"/>
    <w:rsid w:val="00746B53"/>
    <w:rsid w:val="00771538"/>
    <w:rsid w:val="007D39CF"/>
    <w:rsid w:val="00966C4C"/>
    <w:rsid w:val="009775E7"/>
    <w:rsid w:val="00A27AE4"/>
    <w:rsid w:val="00A30E5D"/>
    <w:rsid w:val="00A610D8"/>
    <w:rsid w:val="00AD2ECC"/>
    <w:rsid w:val="00B13C2E"/>
    <w:rsid w:val="00B3364A"/>
    <w:rsid w:val="00BA7083"/>
    <w:rsid w:val="00BE330D"/>
    <w:rsid w:val="00C56829"/>
    <w:rsid w:val="00CB4726"/>
    <w:rsid w:val="00CE5330"/>
    <w:rsid w:val="00CE6048"/>
    <w:rsid w:val="00D00F81"/>
    <w:rsid w:val="00D123B5"/>
    <w:rsid w:val="00D27D2E"/>
    <w:rsid w:val="00D4011A"/>
    <w:rsid w:val="00D70856"/>
    <w:rsid w:val="00D91DCF"/>
    <w:rsid w:val="00DF4526"/>
    <w:rsid w:val="00E03B9D"/>
    <w:rsid w:val="00E062AF"/>
    <w:rsid w:val="00E0715D"/>
    <w:rsid w:val="00E229D9"/>
    <w:rsid w:val="00E63F31"/>
    <w:rsid w:val="00E65F49"/>
    <w:rsid w:val="00EA698E"/>
    <w:rsid w:val="00EF543C"/>
    <w:rsid w:val="00F425F1"/>
    <w:rsid w:val="00FF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ADF74"/>
  <w15:chartTrackingRefBased/>
  <w15:docId w15:val="{06F238BB-B42B-4F60-A639-7E7DB141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E387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E3874"/>
    <w:pPr>
      <w:keepNext/>
      <w:widowControl w:val="0"/>
      <w:outlineLvl w:val="1"/>
    </w:pPr>
    <w:rPr>
      <w:rFonts w:ascii="Century Gothic" w:hAnsi="Century Gothic"/>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3874"/>
    <w:rPr>
      <w:rFonts w:ascii="Century Gothic" w:eastAsia="Times New Roman" w:hAnsi="Century Gothic" w:cs="Times New Roman"/>
      <w:b/>
      <w:sz w:val="32"/>
      <w:szCs w:val="20"/>
    </w:rPr>
  </w:style>
  <w:style w:type="paragraph" w:styleId="ListParagraph">
    <w:name w:val="List Paragraph"/>
    <w:basedOn w:val="Normal"/>
    <w:uiPriority w:val="34"/>
    <w:qFormat/>
    <w:rsid w:val="001E3874"/>
    <w:pPr>
      <w:ind w:left="720"/>
      <w:contextualSpacing/>
    </w:pPr>
  </w:style>
  <w:style w:type="paragraph" w:styleId="BalloonText">
    <w:name w:val="Balloon Text"/>
    <w:basedOn w:val="Normal"/>
    <w:link w:val="BalloonTextChar"/>
    <w:uiPriority w:val="99"/>
    <w:semiHidden/>
    <w:unhideWhenUsed/>
    <w:rsid w:val="00470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298"/>
    <w:rPr>
      <w:rFonts w:ascii="Segoe UI" w:eastAsia="Times New Roman" w:hAnsi="Segoe UI" w:cs="Segoe UI"/>
      <w:sz w:val="18"/>
      <w:szCs w:val="18"/>
    </w:rPr>
  </w:style>
  <w:style w:type="table" w:customStyle="1" w:styleId="TableGrid1">
    <w:name w:val="Table Grid1"/>
    <w:basedOn w:val="TableNormal"/>
    <w:next w:val="TableGrid"/>
    <w:uiPriority w:val="39"/>
    <w:rsid w:val="00E0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03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B9D"/>
    <w:pPr>
      <w:tabs>
        <w:tab w:val="center" w:pos="4680"/>
        <w:tab w:val="right" w:pos="9360"/>
      </w:tabs>
    </w:pPr>
  </w:style>
  <w:style w:type="character" w:customStyle="1" w:styleId="HeaderChar">
    <w:name w:val="Header Char"/>
    <w:basedOn w:val="DefaultParagraphFont"/>
    <w:link w:val="Header"/>
    <w:uiPriority w:val="99"/>
    <w:rsid w:val="00E03B9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03B9D"/>
    <w:pPr>
      <w:tabs>
        <w:tab w:val="center" w:pos="4680"/>
        <w:tab w:val="right" w:pos="9360"/>
      </w:tabs>
    </w:pPr>
  </w:style>
  <w:style w:type="character" w:customStyle="1" w:styleId="FooterChar">
    <w:name w:val="Footer Char"/>
    <w:basedOn w:val="DefaultParagraphFont"/>
    <w:link w:val="Footer"/>
    <w:uiPriority w:val="99"/>
    <w:rsid w:val="00E03B9D"/>
    <w:rPr>
      <w:rFonts w:ascii="Times New Roman" w:eastAsia="Times New Roman" w:hAnsi="Times New Roman" w:cs="Times New Roman"/>
      <w:sz w:val="20"/>
      <w:szCs w:val="20"/>
    </w:rPr>
  </w:style>
  <w:style w:type="table" w:customStyle="1" w:styleId="TableGrid2">
    <w:name w:val="Table Grid2"/>
    <w:basedOn w:val="TableNormal"/>
    <w:next w:val="TableGrid"/>
    <w:uiPriority w:val="39"/>
    <w:rsid w:val="00E6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5F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F6A1-A7AF-4005-87D4-EAE533D8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1112</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Stone</dc:creator>
  <cp:keywords/>
  <dc:description/>
  <cp:lastModifiedBy>kbartelt</cp:lastModifiedBy>
  <cp:revision>7</cp:revision>
  <cp:lastPrinted>2016-06-07T14:15:00Z</cp:lastPrinted>
  <dcterms:created xsi:type="dcterms:W3CDTF">2016-04-22T19:27:00Z</dcterms:created>
  <dcterms:modified xsi:type="dcterms:W3CDTF">2016-06-07T16:04:00Z</dcterms:modified>
</cp:coreProperties>
</file>