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3B1F6" w:themeColor="background2" w:themeShade="E5"/>
  <w:body>
    <w:p w:rsidR="008948B2" w:rsidRPr="008948B2" w:rsidRDefault="008948B2" w:rsidP="008948B2">
      <w:pPr>
        <w:jc w:val="center"/>
        <w:rPr>
          <w:rFonts w:ascii="Harlow Solid Italic" w:hAnsi="Harlow Solid Italic"/>
          <w:color w:val="3476B1" w:themeColor="accent2" w:themeShade="BF"/>
          <w:sz w:val="96"/>
          <w:szCs w:val="96"/>
        </w:rPr>
      </w:pPr>
      <w:r w:rsidRPr="008948B2">
        <w:rPr>
          <w:rFonts w:ascii="Harlow Solid Italic" w:hAnsi="Harlow Solid Italic"/>
          <w:noProof/>
          <w:color w:val="3476B1" w:themeColor="accent2" w:themeShade="BF"/>
          <w:sz w:val="96"/>
          <w:szCs w:val="96"/>
        </w:rPr>
        <w:t>Classroom Expectations</w:t>
      </w:r>
    </w:p>
    <w:p w:rsidR="008948B2" w:rsidRDefault="008948B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1962150</wp:posOffset>
            </wp:positionH>
            <wp:positionV relativeFrom="paragraph">
              <wp:posOffset>10160</wp:posOffset>
            </wp:positionV>
            <wp:extent cx="2705100" cy="2705100"/>
            <wp:effectExtent l="0" t="0" r="0" b="0"/>
            <wp:wrapNone/>
            <wp:docPr id="4" name="Picture 4" descr="C:\Users\STACEY.KINCER\AppData\Local\Microsoft\Windows\INetCache\Content.MSO\A3CF03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CEY.KINCER\AppData\Local\Microsoft\Windows\INetCache\Content.MSO\A3CF035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B2" w:rsidRDefault="008948B2"/>
    <w:p w:rsidR="008948B2" w:rsidRDefault="008948B2"/>
    <w:p w:rsidR="008948B2" w:rsidRDefault="008948B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10795</wp:posOffset>
            </wp:positionV>
            <wp:extent cx="1103630" cy="107315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  <w:color w:val="9D90A0" w:themeColor="accent6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10795</wp:posOffset>
            </wp:positionV>
            <wp:extent cx="1104900" cy="1069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tprint-308794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B2" w:rsidRDefault="008948B2"/>
    <w:p w:rsidR="008948B2" w:rsidRDefault="008948B2"/>
    <w:p w:rsidR="008948B2" w:rsidRDefault="008948B2"/>
    <w:p w:rsidR="008948B2" w:rsidRDefault="008948B2"/>
    <w:p w:rsidR="008948B2" w:rsidRDefault="008948B2"/>
    <w:p w:rsidR="008948B2" w:rsidRDefault="008948B2"/>
    <w:p w:rsidR="002C56C2" w:rsidRPr="008948B2" w:rsidRDefault="004A04B7" w:rsidP="008948B2">
      <w:pPr>
        <w:pStyle w:val="ListParagraph"/>
        <w:numPr>
          <w:ilvl w:val="0"/>
          <w:numId w:val="2"/>
        </w:numP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Log into Odysseyware on time each day.</w:t>
      </w:r>
    </w:p>
    <w:p w:rsidR="004A04B7" w:rsidRDefault="004A04B7" w:rsidP="008948B2">
      <w:pPr>
        <w:pStyle w:val="ListParagraph"/>
        <w:numPr>
          <w:ilvl w:val="0"/>
          <w:numId w:val="2"/>
        </w:numP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Pace your assignments and show effort and</w:t>
      </w:r>
    </w:p>
    <w:p w:rsidR="008948B2" w:rsidRPr="008948B2" w:rsidRDefault="004A04B7" w:rsidP="004A04B7">
      <w:pPr>
        <w:pStyle w:val="ListParagraph"/>
        <w:ind w:left="1440"/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     pride in your work. </w:t>
      </w:r>
    </w:p>
    <w:p w:rsidR="004A04B7" w:rsidRDefault="004A04B7" w:rsidP="008948B2">
      <w:pPr>
        <w:pStyle w:val="ListParagraph"/>
        <w:numPr>
          <w:ilvl w:val="0"/>
          <w:numId w:val="2"/>
        </w:numP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Contact teachers between 7:30 am and 2:30 pm</w:t>
      </w:r>
    </w:p>
    <w:p w:rsidR="008948B2" w:rsidRPr="008948B2" w:rsidRDefault="004A04B7" w:rsidP="004A04B7">
      <w:pPr>
        <w:pStyle w:val="ListParagraph"/>
        <w:ind w:left="1440" w:firstLine="720"/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proofErr w:type="gramStart"/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for</w:t>
      </w:r>
      <w:proofErr w:type="gramEnd"/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 guidance or questions.</w:t>
      </w:r>
    </w:p>
    <w:p w:rsidR="004A04B7" w:rsidRDefault="008948B2" w:rsidP="008948B2">
      <w:pPr>
        <w:pStyle w:val="ListParagraph"/>
        <w:numPr>
          <w:ilvl w:val="0"/>
          <w:numId w:val="2"/>
        </w:numP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r w:rsidRPr="008948B2"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Be KIND</w:t>
      </w:r>
      <w:r w:rsidR="004A04B7"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 and SUPPORTIVE to others</w:t>
      </w:r>
      <w:r w:rsidRPr="008948B2"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!!!</w:t>
      </w:r>
      <w:r w:rsidR="004A04B7"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 This is</w:t>
      </w:r>
    </w:p>
    <w:p w:rsidR="004A04B7" w:rsidRDefault="004A04B7" w:rsidP="004A04B7">
      <w:pPr>
        <w:pStyle w:val="ListParagraph"/>
        <w:ind w:left="1440" w:firstLine="720"/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proofErr w:type="gramStart"/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>a</w:t>
      </w:r>
      <w:proofErr w:type="gramEnd"/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 new journey for us all.</w:t>
      </w:r>
    </w:p>
    <w:p w:rsidR="004A04B7" w:rsidRDefault="004A04B7" w:rsidP="004A04B7">
      <w:pPr>
        <w:pStyle w:val="ListParagraph"/>
        <w:numPr>
          <w:ilvl w:val="0"/>
          <w:numId w:val="2"/>
        </w:numP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</w:pPr>
      <w:r>
        <w:rPr>
          <w:rFonts w:ascii="Curlz MT" w:hAnsi="Curlz MT"/>
          <w:color w:val="2501A7"/>
          <w:sz w:val="48"/>
          <w:szCs w:val="48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Attend all Zoom Meetings. </w:t>
      </w:r>
      <w:bookmarkStart w:id="0" w:name="_GoBack"/>
      <w:bookmarkEnd w:id="0"/>
    </w:p>
    <w:p w:rsidR="004A04B7" w:rsidRPr="004A04B7" w:rsidRDefault="004A04B7" w:rsidP="004A04B7">
      <w:pPr>
        <w:pStyle w:val="ListParagraph"/>
        <w:numPr>
          <w:ilvl w:val="1"/>
          <w:numId w:val="2"/>
        </w:numP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</w:pPr>
      <w:r w:rsidRPr="004A04B7"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Find a qu</w:t>
      </w:r>
      <w: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iet and</w:t>
      </w:r>
      <w:r w:rsidRPr="004A04B7"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 appropriate learning space</w:t>
      </w:r>
      <w: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.</w:t>
      </w:r>
    </w:p>
    <w:p w:rsidR="004A04B7" w:rsidRPr="004A04B7" w:rsidRDefault="004A04B7" w:rsidP="004A04B7">
      <w:pPr>
        <w:pStyle w:val="ListParagraph"/>
        <w:numPr>
          <w:ilvl w:val="1"/>
          <w:numId w:val="2"/>
        </w:numP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</w:pPr>
      <w:r w:rsidRPr="004A04B7"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Raise your hand to speak</w:t>
      </w:r>
      <w: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.</w:t>
      </w:r>
    </w:p>
    <w:p w:rsidR="004A04B7" w:rsidRPr="004A04B7" w:rsidRDefault="004A04B7" w:rsidP="004A04B7">
      <w:pPr>
        <w:pStyle w:val="ListParagraph"/>
        <w:numPr>
          <w:ilvl w:val="1"/>
          <w:numId w:val="2"/>
        </w:numP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</w:pPr>
      <w:r w:rsidRPr="004A04B7"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Use mute when not speaking</w:t>
      </w:r>
      <w: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>.</w:t>
      </w:r>
    </w:p>
    <w:p w:rsidR="004A04B7" w:rsidRPr="004A04B7" w:rsidRDefault="004A04B7" w:rsidP="004A04B7">
      <w:pPr>
        <w:pStyle w:val="ListParagraph"/>
        <w:numPr>
          <w:ilvl w:val="1"/>
          <w:numId w:val="2"/>
        </w:numPr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</w:pPr>
      <w:r w:rsidRPr="004A04B7">
        <w:rPr>
          <w:rFonts w:ascii="Curlz MT" w:hAnsi="Curlz MT"/>
          <w:color w:val="2501A7"/>
          <w:sz w:val="40"/>
          <w:szCs w:val="40"/>
          <w14:textFill>
            <w14:solidFill>
              <w14:srgbClr w14:val="2501A7">
                <w14:lumMod w14:val="75000"/>
              </w14:srgbClr>
            </w14:solidFill>
          </w14:textFill>
        </w:rPr>
        <w:t xml:space="preserve">Take the Zoom seriously and remember others are trying to gain information. </w:t>
      </w:r>
    </w:p>
    <w:sectPr w:rsidR="004A04B7" w:rsidRPr="004A04B7" w:rsidSect="008948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02F5"/>
    <w:multiLevelType w:val="hybridMultilevel"/>
    <w:tmpl w:val="99BE7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4028EE"/>
    <w:multiLevelType w:val="hybridMultilevel"/>
    <w:tmpl w:val="F9A4C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2"/>
    <w:rsid w:val="002C56C2"/>
    <w:rsid w:val="00353365"/>
    <w:rsid w:val="004A04B7"/>
    <w:rsid w:val="008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7E1D44C5"/>
  <w15:chartTrackingRefBased/>
  <w15:docId w15:val="{3935E455-225A-47DC-BB91-A19D2178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KINCER, STACEY</dc:creator>
  <cp:keywords/>
  <dc:description/>
  <cp:lastModifiedBy>Kincer, Stacey</cp:lastModifiedBy>
  <cp:revision>2</cp:revision>
  <dcterms:created xsi:type="dcterms:W3CDTF">2020-08-03T18:32:00Z</dcterms:created>
  <dcterms:modified xsi:type="dcterms:W3CDTF">2020-08-03T18:32:00Z</dcterms:modified>
</cp:coreProperties>
</file>