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13" w:rsidRPr="008912D8" w:rsidRDefault="00AC2E60">
      <w:pPr>
        <w:spacing w:before="18" w:line="261" w:lineRule="exact"/>
        <w:jc w:val="right"/>
        <w:textAlignment w:val="baseline"/>
        <w:rPr>
          <w:rFonts w:eastAsia="Times New Roman"/>
          <w:b/>
          <w:color w:val="000000"/>
          <w:spacing w:val="2"/>
          <w:sz w:val="24"/>
        </w:rPr>
      </w:pPr>
      <w:r w:rsidRPr="008912D8">
        <w:rPr>
          <w:rFonts w:eastAsia="Times New Roman"/>
          <w:b/>
          <w:color w:val="000000"/>
          <w:spacing w:val="2"/>
          <w:sz w:val="24"/>
        </w:rPr>
        <w:t>EEAA</w:t>
      </w:r>
    </w:p>
    <w:p w:rsidR="00EC0813" w:rsidRPr="008912D8" w:rsidRDefault="00AC2E60">
      <w:pPr>
        <w:spacing w:before="13" w:line="261" w:lineRule="exact"/>
        <w:jc w:val="right"/>
        <w:textAlignment w:val="baseline"/>
        <w:rPr>
          <w:rFonts w:eastAsia="Times New Roman"/>
          <w:b/>
          <w:color w:val="000000"/>
          <w:spacing w:val="4"/>
          <w:sz w:val="24"/>
        </w:rPr>
      </w:pPr>
      <w:r w:rsidRPr="008912D8">
        <w:rPr>
          <w:rFonts w:eastAsia="Times New Roman"/>
          <w:b/>
          <w:color w:val="000000"/>
          <w:spacing w:val="4"/>
          <w:sz w:val="24"/>
        </w:rPr>
        <w:t xml:space="preserve">(See also EEA, EEAE, </w:t>
      </w:r>
      <w:proofErr w:type="gramStart"/>
      <w:r w:rsidRPr="008912D8">
        <w:rPr>
          <w:rFonts w:eastAsia="Times New Roman"/>
          <w:b/>
          <w:color w:val="000000"/>
          <w:spacing w:val="4"/>
          <w:sz w:val="24"/>
        </w:rPr>
        <w:t>EEAEC</w:t>
      </w:r>
      <w:proofErr w:type="gramEnd"/>
      <w:r w:rsidRPr="008912D8">
        <w:rPr>
          <w:rFonts w:eastAsia="Times New Roman"/>
          <w:b/>
          <w:color w:val="000000"/>
          <w:spacing w:val="4"/>
          <w:sz w:val="24"/>
        </w:rPr>
        <w:t xml:space="preserve"> &amp; JICC)</w:t>
      </w:r>
    </w:p>
    <w:p w:rsidR="00EC0813" w:rsidRPr="008912D8" w:rsidRDefault="000A74D5">
      <w:pPr>
        <w:spacing w:before="247" w:line="307" w:lineRule="exact"/>
        <w:jc w:val="center"/>
        <w:textAlignment w:val="baseline"/>
        <w:rPr>
          <w:rFonts w:eastAsia="Times New Roman"/>
          <w:b/>
          <w:color w:val="000000"/>
          <w:spacing w:val="7"/>
          <w:sz w:val="24"/>
        </w:rPr>
      </w:pPr>
      <w:r w:rsidRPr="008912D8">
        <w:rPr>
          <w:rFonts w:eastAsia="Times New Roman"/>
          <w:b/>
          <w:color w:val="000000"/>
          <w:spacing w:val="7"/>
          <w:sz w:val="24"/>
        </w:rPr>
        <w:t>RECORDING MEDIA SURVEILLANCE ON SCHOOL PROPERTY</w:t>
      </w:r>
    </w:p>
    <w:p w:rsidR="00EC0813" w:rsidRPr="00F95096" w:rsidRDefault="00AC2E60">
      <w:pPr>
        <w:spacing w:before="284" w:line="278" w:lineRule="exact"/>
        <w:ind w:right="216"/>
        <w:textAlignment w:val="baseline"/>
        <w:rPr>
          <w:rFonts w:eastAsia="Times New Roman"/>
          <w:color w:val="000000"/>
          <w:sz w:val="24"/>
        </w:rPr>
      </w:pPr>
      <w:r>
        <w:rPr>
          <w:rFonts w:eastAsia="Times New Roman"/>
          <w:color w:val="000000"/>
          <w:sz w:val="24"/>
        </w:rPr>
        <w:t xml:space="preserve">The Board authorizes the use of recording media surveillance devices on District property to ensure the health, welfare, and safety of all staff, students, and visitors to District property and to safeguard District buildings, grounds, and equipment. The superintendent will approve appropriate locations for surveillance devices. </w:t>
      </w:r>
      <w:r w:rsidRPr="00F95096">
        <w:rPr>
          <w:rFonts w:eastAsia="Times New Roman"/>
          <w:color w:val="000000"/>
          <w:sz w:val="24"/>
        </w:rPr>
        <w:t>However, such devices are not to be placed in bathrooms or locker rooms.</w:t>
      </w:r>
    </w:p>
    <w:p w:rsidR="00EC0813" w:rsidRPr="00F95096" w:rsidRDefault="00AC2E60">
      <w:pPr>
        <w:spacing w:before="142" w:line="280" w:lineRule="exact"/>
        <w:ind w:right="288"/>
        <w:textAlignment w:val="baseline"/>
        <w:rPr>
          <w:rFonts w:eastAsia="Times New Roman"/>
          <w:color w:val="000000"/>
          <w:sz w:val="24"/>
        </w:rPr>
      </w:pPr>
      <w:r w:rsidRPr="00F95096">
        <w:rPr>
          <w:rFonts w:eastAsia="Times New Roman"/>
          <w:color w:val="000000"/>
          <w:sz w:val="24"/>
        </w:rPr>
        <w:t>Recording equipment will be placed in classrooms only after school board approval following a public hearing. The administration must receive written permission and consent from the classroom teacher and the parent/guardian of all students within the classroom prior to the use of recording equipment within a classroom.</w:t>
      </w:r>
    </w:p>
    <w:p w:rsidR="00EC0813" w:rsidRDefault="00AC2E60">
      <w:pPr>
        <w:spacing w:before="138" w:line="278" w:lineRule="exact"/>
        <w:ind w:right="360"/>
        <w:textAlignment w:val="baseline"/>
        <w:rPr>
          <w:rFonts w:eastAsia="Times New Roman"/>
          <w:color w:val="000000"/>
          <w:sz w:val="24"/>
        </w:rPr>
      </w:pPr>
      <w:r>
        <w:rPr>
          <w:rFonts w:eastAsia="Times New Roman"/>
          <w:color w:val="000000"/>
          <w:sz w:val="24"/>
        </w:rPr>
        <w:t>Recording media will be installed and removed on a rotating basis by District personnel appointed by the superintendent. The recording media may be reviewed by District personnel for discipline and evaluation purposes. If disciplinary action is taken as a result of a recording media, the parent/guardian may request, in writing within 5 days, to review the recording media with the superintendent and/or designate.</w:t>
      </w:r>
    </w:p>
    <w:p w:rsidR="00EC0813" w:rsidRDefault="00AC2E60">
      <w:pPr>
        <w:spacing w:before="278" w:line="278" w:lineRule="exact"/>
        <w:textAlignment w:val="baseline"/>
        <w:rPr>
          <w:rFonts w:eastAsia="Times New Roman"/>
          <w:color w:val="000000"/>
          <w:sz w:val="24"/>
        </w:rPr>
      </w:pPr>
      <w:r>
        <w:rPr>
          <w:rFonts w:eastAsia="Times New Roman"/>
          <w:color w:val="000000"/>
          <w:sz w:val="24"/>
        </w:rPr>
        <w:t>In the event a recording media surveillance device contains evidence of wrongdoing, the recording media will be retained for a period of not more than 3 years following the incident in question. Should the recording media be taken by prosecutorial authorities as evidence in a crime, the District will take all steps possible to arrange for a copy to be retained by the District.</w:t>
      </w:r>
    </w:p>
    <w:p w:rsidR="00EC0813" w:rsidRPr="00F95096" w:rsidRDefault="00AC2E60">
      <w:pPr>
        <w:spacing w:before="276" w:line="279" w:lineRule="exact"/>
        <w:ind w:right="144"/>
        <w:textAlignment w:val="baseline"/>
        <w:rPr>
          <w:rFonts w:eastAsia="Times New Roman"/>
          <w:color w:val="000000"/>
          <w:sz w:val="24"/>
        </w:rPr>
      </w:pPr>
      <w:r>
        <w:rPr>
          <w:rFonts w:eastAsia="Times New Roman"/>
          <w:color w:val="000000"/>
          <w:sz w:val="24"/>
        </w:rPr>
        <w:t>The superintendent will notify staff, students, and parents through handbooks or by other means that the recording media surveillance may occur on District property. A notice will also be posted at the main entrance of all school district buildings and/or on all buses indicating the use of recording media surveillance</w:t>
      </w:r>
      <w:r w:rsidRPr="00F95096">
        <w:rPr>
          <w:rFonts w:eastAsia="Times New Roman"/>
          <w:color w:val="000000"/>
          <w:sz w:val="24"/>
        </w:rPr>
        <w:t>. Students will be responsible for any violations of school rules caught on tape by cameras.</w:t>
      </w:r>
    </w:p>
    <w:p w:rsidR="00EC0813" w:rsidRDefault="00AC2E60">
      <w:pPr>
        <w:spacing w:before="135" w:line="278" w:lineRule="exact"/>
        <w:textAlignment w:val="baseline"/>
        <w:rPr>
          <w:rFonts w:eastAsia="Times New Roman"/>
          <w:color w:val="000000"/>
          <w:sz w:val="24"/>
        </w:rPr>
      </w:pPr>
      <w:r>
        <w:rPr>
          <w:rFonts w:eastAsia="Times New Roman"/>
          <w:color w:val="000000"/>
          <w:sz w:val="24"/>
        </w:rPr>
        <w:t>The District will comply with all applicable state and federal laws related to record maintenance and retention.</w:t>
      </w:r>
    </w:p>
    <w:p w:rsidR="00EC0813" w:rsidRPr="00F95096" w:rsidRDefault="00AC2E60">
      <w:pPr>
        <w:spacing w:before="277" w:line="280" w:lineRule="exact"/>
        <w:textAlignment w:val="baseline"/>
        <w:rPr>
          <w:rFonts w:eastAsia="Times New Roman"/>
          <w:color w:val="000000"/>
          <w:sz w:val="24"/>
        </w:rPr>
      </w:pPr>
      <w:r w:rsidRPr="00F95096">
        <w:rPr>
          <w:rFonts w:eastAsia="Times New Roman"/>
          <w:color w:val="000000"/>
          <w:sz w:val="24"/>
        </w:rPr>
        <w:t>Videos containing evidence of a violation of student conduct rules and/or state or federal law will be retained until the issue of the misconduct is no longer subject to review or appeal as determined by board policy or applicable law. Any release or viewing of the video will be in accordance with the law.</w:t>
      </w:r>
    </w:p>
    <w:p w:rsidR="00EC0813" w:rsidRPr="00F95096" w:rsidRDefault="00AC2E60">
      <w:pPr>
        <w:spacing w:before="134" w:line="280" w:lineRule="exact"/>
        <w:ind w:right="144"/>
        <w:textAlignment w:val="baseline"/>
        <w:rPr>
          <w:rFonts w:eastAsia="Times New Roman"/>
          <w:color w:val="000000"/>
          <w:sz w:val="24"/>
        </w:rPr>
      </w:pPr>
      <w:r w:rsidRPr="00F95096">
        <w:rPr>
          <w:rFonts w:eastAsia="Times New Roman"/>
          <w:color w:val="000000"/>
          <w:sz w:val="24"/>
        </w:rPr>
        <w:t>In the event an audio or video recording is used as part of a student discipline proceeding, such video may become part of a student's education record. If an audio or video recording does become part of a student's education record, the provisions of Policy JRA shall apply.</w:t>
      </w:r>
    </w:p>
    <w:p w:rsidR="00EC0813" w:rsidRPr="00AC2E60" w:rsidRDefault="00AC2E60">
      <w:pPr>
        <w:spacing w:before="155" w:line="249" w:lineRule="exact"/>
        <w:textAlignment w:val="baseline"/>
        <w:rPr>
          <w:rFonts w:eastAsia="Times New Roman"/>
          <w:b/>
          <w:i/>
          <w:color w:val="000000"/>
          <w:spacing w:val="4"/>
          <w:sz w:val="24"/>
          <w:u w:val="single"/>
        </w:rPr>
      </w:pPr>
      <w:r w:rsidRPr="00AC2E60">
        <w:rPr>
          <w:rFonts w:eastAsia="Times New Roman"/>
          <w:b/>
          <w:i/>
          <w:color w:val="000000"/>
          <w:spacing w:val="4"/>
          <w:sz w:val="24"/>
          <w:u w:val="single"/>
        </w:rPr>
        <w:t xml:space="preserve">Lewd References: </w:t>
      </w:r>
    </w:p>
    <w:p w:rsidR="00EC0813" w:rsidRPr="00AC2E60" w:rsidRDefault="00AC2E60">
      <w:pPr>
        <w:spacing w:before="15" w:line="277" w:lineRule="exact"/>
        <w:ind w:left="720"/>
        <w:textAlignment w:val="baseline"/>
        <w:rPr>
          <w:rFonts w:eastAsia="Times New Roman"/>
          <w:b/>
          <w:i/>
          <w:color w:val="000000"/>
          <w:sz w:val="24"/>
        </w:rPr>
      </w:pPr>
      <w:r w:rsidRPr="00AC2E60">
        <w:rPr>
          <w:rFonts w:eastAsia="Times New Roman"/>
          <w:b/>
          <w:i/>
          <w:color w:val="000000"/>
          <w:sz w:val="24"/>
        </w:rPr>
        <w:t>RSA 189:65, Definitions</w:t>
      </w:r>
    </w:p>
    <w:p w:rsidR="00EC0813" w:rsidRPr="00AC2E60" w:rsidRDefault="00AC2E60">
      <w:pPr>
        <w:spacing w:before="2" w:line="277" w:lineRule="exact"/>
        <w:ind w:left="720"/>
        <w:textAlignment w:val="baseline"/>
        <w:rPr>
          <w:rFonts w:eastAsia="Times New Roman"/>
          <w:b/>
          <w:i/>
          <w:color w:val="000000"/>
          <w:sz w:val="24"/>
        </w:rPr>
      </w:pPr>
      <w:r w:rsidRPr="00AC2E60">
        <w:rPr>
          <w:rFonts w:eastAsia="Times New Roman"/>
          <w:b/>
          <w:i/>
          <w:color w:val="000000"/>
          <w:sz w:val="24"/>
        </w:rPr>
        <w:t>RSA 189:68, Student Privacy</w:t>
      </w:r>
    </w:p>
    <w:p w:rsidR="00EC0813" w:rsidRPr="00AC2E60" w:rsidRDefault="00AC2E60">
      <w:pPr>
        <w:spacing w:line="277" w:lineRule="exact"/>
        <w:ind w:left="720"/>
        <w:textAlignment w:val="baseline"/>
        <w:rPr>
          <w:rFonts w:eastAsia="Times New Roman"/>
          <w:b/>
          <w:i/>
          <w:color w:val="000000"/>
          <w:spacing w:val="-1"/>
          <w:sz w:val="24"/>
        </w:rPr>
      </w:pPr>
      <w:r w:rsidRPr="00AC2E60">
        <w:rPr>
          <w:rFonts w:eastAsia="Times New Roman"/>
          <w:b/>
          <w:i/>
          <w:color w:val="000000"/>
          <w:spacing w:val="-1"/>
          <w:sz w:val="24"/>
        </w:rPr>
        <w:t>RSA 570-A</w:t>
      </w:r>
      <w:proofErr w:type="gramStart"/>
      <w:r w:rsidRPr="00AC2E60">
        <w:rPr>
          <w:rFonts w:eastAsia="Times New Roman"/>
          <w:b/>
          <w:i/>
          <w:color w:val="000000"/>
          <w:spacing w:val="-1"/>
          <w:sz w:val="24"/>
        </w:rPr>
        <w:t>:2</w:t>
      </w:r>
      <w:proofErr w:type="gramEnd"/>
    </w:p>
    <w:p w:rsidR="00EC0813" w:rsidRPr="00AC2E60" w:rsidRDefault="00AC2E60">
      <w:pPr>
        <w:spacing w:line="277" w:lineRule="exact"/>
        <w:ind w:left="720"/>
        <w:textAlignment w:val="baseline"/>
        <w:rPr>
          <w:rFonts w:eastAsia="Times New Roman"/>
          <w:b/>
          <w:i/>
          <w:color w:val="000000"/>
          <w:sz w:val="24"/>
        </w:rPr>
      </w:pPr>
      <w:r w:rsidRPr="00AC2E60">
        <w:rPr>
          <w:rFonts w:eastAsia="Times New Roman"/>
          <w:b/>
          <w:i/>
          <w:color w:val="000000"/>
          <w:sz w:val="24"/>
        </w:rPr>
        <w:t>20 U.S.C. §1232g, Family Educational Rights and Privacy Act (FERPA)</w:t>
      </w:r>
    </w:p>
    <w:p w:rsidR="00EC0813" w:rsidRDefault="00AC2E60" w:rsidP="00F95096">
      <w:pPr>
        <w:pStyle w:val="NoSpacing"/>
      </w:pPr>
      <w:r>
        <w:t>Appendix: JICC-R &amp;EEA-R</w:t>
      </w:r>
    </w:p>
    <w:p w:rsidR="00EC0813" w:rsidRDefault="00AC2E60">
      <w:pPr>
        <w:tabs>
          <w:tab w:val="left" w:pos="2160"/>
        </w:tabs>
        <w:spacing w:before="277" w:line="278" w:lineRule="exact"/>
        <w:textAlignment w:val="baseline"/>
        <w:rPr>
          <w:rFonts w:eastAsia="Times New Roman"/>
          <w:color w:val="000000"/>
          <w:spacing w:val="-1"/>
          <w:sz w:val="24"/>
        </w:rPr>
      </w:pPr>
      <w:r>
        <w:rPr>
          <w:rFonts w:eastAsia="Times New Roman"/>
          <w:color w:val="000000"/>
          <w:spacing w:val="-1"/>
          <w:sz w:val="24"/>
        </w:rPr>
        <w:t>First Reading:</w:t>
      </w:r>
      <w:r>
        <w:rPr>
          <w:rFonts w:eastAsia="Times New Roman"/>
          <w:color w:val="000000"/>
          <w:spacing w:val="-1"/>
          <w:sz w:val="24"/>
        </w:rPr>
        <w:tab/>
        <w:t>December 12, 2006</w:t>
      </w:r>
    </w:p>
    <w:p w:rsidR="00EC0813" w:rsidRDefault="00AC2E60">
      <w:pPr>
        <w:tabs>
          <w:tab w:val="left" w:pos="2160"/>
        </w:tabs>
        <w:spacing w:line="277" w:lineRule="exact"/>
        <w:textAlignment w:val="baseline"/>
        <w:rPr>
          <w:rFonts w:eastAsia="Times New Roman"/>
          <w:color w:val="000000"/>
          <w:spacing w:val="-1"/>
          <w:sz w:val="24"/>
        </w:rPr>
      </w:pPr>
      <w:r>
        <w:rPr>
          <w:rFonts w:eastAsia="Times New Roman"/>
          <w:color w:val="000000"/>
          <w:spacing w:val="-1"/>
          <w:sz w:val="24"/>
        </w:rPr>
        <w:t>Second Reading:</w:t>
      </w:r>
      <w:r>
        <w:rPr>
          <w:rFonts w:eastAsia="Times New Roman"/>
          <w:color w:val="000000"/>
          <w:spacing w:val="-1"/>
          <w:sz w:val="24"/>
        </w:rPr>
        <w:tab/>
        <w:t>January 9, 2007</w:t>
      </w:r>
    </w:p>
    <w:p w:rsidR="00EC0813" w:rsidRDefault="00AC2E60">
      <w:pPr>
        <w:tabs>
          <w:tab w:val="left" w:pos="2160"/>
        </w:tabs>
        <w:spacing w:before="2" w:line="278" w:lineRule="exact"/>
        <w:textAlignment w:val="baseline"/>
        <w:rPr>
          <w:rFonts w:eastAsia="Times New Roman"/>
          <w:color w:val="000000"/>
          <w:spacing w:val="-1"/>
          <w:sz w:val="24"/>
        </w:rPr>
      </w:pPr>
      <w:r>
        <w:rPr>
          <w:rFonts w:eastAsia="Times New Roman"/>
          <w:color w:val="000000"/>
          <w:spacing w:val="-1"/>
          <w:sz w:val="24"/>
        </w:rPr>
        <w:t>Adopted:</w:t>
      </w:r>
      <w:r>
        <w:rPr>
          <w:rFonts w:eastAsia="Times New Roman"/>
          <w:color w:val="000000"/>
          <w:spacing w:val="-1"/>
          <w:sz w:val="24"/>
        </w:rPr>
        <w:tab/>
        <w:t>January 9, 2007</w:t>
      </w:r>
    </w:p>
    <w:p w:rsidR="00F95096" w:rsidRPr="00381485" w:rsidRDefault="00AC2E60">
      <w:pPr>
        <w:tabs>
          <w:tab w:val="left" w:pos="2160"/>
        </w:tabs>
        <w:spacing w:before="2" w:line="278" w:lineRule="exact"/>
        <w:textAlignment w:val="baseline"/>
        <w:rPr>
          <w:rFonts w:eastAsia="Times New Roman"/>
          <w:color w:val="000000"/>
          <w:spacing w:val="-1"/>
          <w:sz w:val="24"/>
        </w:rPr>
      </w:pPr>
      <w:r w:rsidRPr="00381485">
        <w:rPr>
          <w:rFonts w:eastAsia="Times New Roman"/>
          <w:color w:val="000000"/>
          <w:spacing w:val="-1"/>
          <w:sz w:val="24"/>
        </w:rPr>
        <w:t>First Reading:</w:t>
      </w:r>
      <w:r w:rsidRPr="00381485">
        <w:rPr>
          <w:rFonts w:eastAsia="Times New Roman"/>
          <w:color w:val="000000"/>
          <w:spacing w:val="-1"/>
          <w:sz w:val="24"/>
        </w:rPr>
        <w:tab/>
        <w:t>June 22, 2015</w:t>
      </w:r>
    </w:p>
    <w:p w:rsidR="00F95096" w:rsidRPr="00381485" w:rsidRDefault="00381485">
      <w:pPr>
        <w:tabs>
          <w:tab w:val="left" w:pos="2160"/>
        </w:tabs>
        <w:spacing w:before="2" w:line="278" w:lineRule="exact"/>
        <w:textAlignment w:val="baseline"/>
        <w:rPr>
          <w:rFonts w:eastAsia="Times New Roman"/>
          <w:color w:val="000000"/>
          <w:spacing w:val="-1"/>
          <w:sz w:val="24"/>
        </w:rPr>
      </w:pPr>
      <w:r w:rsidRPr="00381485">
        <w:rPr>
          <w:rFonts w:eastAsia="Times New Roman"/>
          <w:color w:val="000000"/>
          <w:spacing w:val="-1"/>
          <w:sz w:val="24"/>
        </w:rPr>
        <w:t>Second Reading:</w:t>
      </w:r>
      <w:r w:rsidRPr="00381485">
        <w:rPr>
          <w:rFonts w:eastAsia="Times New Roman"/>
          <w:color w:val="000000"/>
          <w:spacing w:val="-1"/>
          <w:sz w:val="24"/>
        </w:rPr>
        <w:tab/>
        <w:t>August 3</w:t>
      </w:r>
      <w:r w:rsidR="00F95096" w:rsidRPr="00381485">
        <w:rPr>
          <w:rFonts w:eastAsia="Times New Roman"/>
          <w:color w:val="000000"/>
          <w:spacing w:val="-1"/>
          <w:sz w:val="24"/>
        </w:rPr>
        <w:t>, 2016</w:t>
      </w:r>
    </w:p>
    <w:p w:rsidR="00381485" w:rsidRPr="00381485" w:rsidRDefault="00381485">
      <w:pPr>
        <w:tabs>
          <w:tab w:val="left" w:pos="2160"/>
        </w:tabs>
        <w:spacing w:before="2" w:line="278" w:lineRule="exact"/>
        <w:textAlignment w:val="baseline"/>
        <w:rPr>
          <w:rFonts w:eastAsia="Times New Roman"/>
          <w:color w:val="000000"/>
          <w:spacing w:val="-1"/>
          <w:sz w:val="24"/>
        </w:rPr>
      </w:pPr>
      <w:r w:rsidRPr="00381485">
        <w:rPr>
          <w:rFonts w:eastAsia="Times New Roman"/>
          <w:color w:val="000000"/>
          <w:spacing w:val="-1"/>
          <w:sz w:val="24"/>
        </w:rPr>
        <w:t>Revised:</w:t>
      </w:r>
      <w:r w:rsidRPr="00381485">
        <w:rPr>
          <w:rFonts w:eastAsia="Times New Roman"/>
          <w:color w:val="000000"/>
          <w:spacing w:val="-1"/>
          <w:sz w:val="24"/>
        </w:rPr>
        <w:tab/>
        <w:t>August 3, 2016</w:t>
      </w:r>
    </w:p>
    <w:sectPr w:rsidR="00381485" w:rsidRPr="00381485" w:rsidSect="00381485">
      <w:pgSz w:w="12240" w:h="15804"/>
      <w:pgMar w:top="778" w:right="763" w:bottom="432" w:left="6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
  <w:rsids>
    <w:rsidRoot w:val="00EC0813"/>
    <w:rsid w:val="000A74D5"/>
    <w:rsid w:val="001C000C"/>
    <w:rsid w:val="001D3A82"/>
    <w:rsid w:val="00381485"/>
    <w:rsid w:val="00414B52"/>
    <w:rsid w:val="00482A7E"/>
    <w:rsid w:val="00541F5D"/>
    <w:rsid w:val="00636336"/>
    <w:rsid w:val="008912D8"/>
    <w:rsid w:val="00AC2E60"/>
    <w:rsid w:val="00D92EF5"/>
    <w:rsid w:val="00EC0813"/>
    <w:rsid w:val="00F630FC"/>
    <w:rsid w:val="00F9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0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0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JOsgood</cp:lastModifiedBy>
  <cp:revision>4</cp:revision>
  <cp:lastPrinted>2016-08-11T17:38:00Z</cp:lastPrinted>
  <dcterms:created xsi:type="dcterms:W3CDTF">2016-06-23T16:11:00Z</dcterms:created>
  <dcterms:modified xsi:type="dcterms:W3CDTF">2016-08-11T17:38:00Z</dcterms:modified>
</cp:coreProperties>
</file>