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996D" w14:textId="55A2930E" w:rsidR="00827CB9" w:rsidRPr="005804AE" w:rsidRDefault="008B111E" w:rsidP="008B111E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5804AE">
        <w:rPr>
          <w:b/>
          <w:sz w:val="32"/>
          <w:szCs w:val="24"/>
        </w:rPr>
        <w:t>Senior Early Release</w:t>
      </w:r>
    </w:p>
    <w:p w14:paraId="58F062FD" w14:textId="72C62F3E" w:rsidR="008B111E" w:rsidRPr="006735AC" w:rsidRDefault="008B111E" w:rsidP="008B111E">
      <w:pPr>
        <w:rPr>
          <w:sz w:val="20"/>
        </w:rPr>
      </w:pPr>
      <w:r w:rsidRPr="006735AC">
        <w:rPr>
          <w:sz w:val="20"/>
        </w:rPr>
        <w:t xml:space="preserve">Senior Early Release is an </w:t>
      </w:r>
      <w:r w:rsidRPr="00093289">
        <w:rPr>
          <w:b/>
          <w:bCs/>
          <w:sz w:val="20"/>
        </w:rPr>
        <w:t>earned privilege</w:t>
      </w:r>
      <w:r w:rsidRPr="006735AC">
        <w:rPr>
          <w:sz w:val="20"/>
        </w:rPr>
        <w:t xml:space="preserve"> available to seniors who meet the criteria established by the Mobile County Public School System.  Senior Early Release is a </w:t>
      </w:r>
      <w:r w:rsidRPr="00817741">
        <w:rPr>
          <w:b/>
          <w:sz w:val="24"/>
          <w:u w:val="double"/>
        </w:rPr>
        <w:t>non-credit course</w:t>
      </w:r>
      <w:r w:rsidRPr="00817741">
        <w:rPr>
          <w:sz w:val="24"/>
        </w:rPr>
        <w:t xml:space="preserve"> </w:t>
      </w:r>
      <w:r w:rsidRPr="006735AC">
        <w:rPr>
          <w:sz w:val="20"/>
        </w:rPr>
        <w:t xml:space="preserve">that is offered </w:t>
      </w:r>
      <w:r w:rsidR="00D54D8E">
        <w:rPr>
          <w:sz w:val="20"/>
        </w:rPr>
        <w:t>during</w:t>
      </w:r>
      <w:r w:rsidRPr="006735AC">
        <w:rPr>
          <w:sz w:val="20"/>
        </w:rPr>
        <w:t xml:space="preserve"> </w:t>
      </w:r>
      <w:r w:rsidR="0034275C">
        <w:rPr>
          <w:sz w:val="20"/>
        </w:rPr>
        <w:t xml:space="preserve">third and </w:t>
      </w:r>
      <w:r w:rsidRPr="006735AC">
        <w:rPr>
          <w:sz w:val="20"/>
        </w:rPr>
        <w:t>fourth block</w:t>
      </w:r>
      <w:r w:rsidR="0034275C">
        <w:rPr>
          <w:sz w:val="20"/>
        </w:rPr>
        <w:t>s</w:t>
      </w:r>
      <w:r w:rsidR="006735AC" w:rsidRPr="006735AC">
        <w:rPr>
          <w:sz w:val="20"/>
        </w:rPr>
        <w:t>,</w:t>
      </w:r>
      <w:r w:rsidRPr="006735AC">
        <w:rPr>
          <w:sz w:val="20"/>
        </w:rPr>
        <w:t xml:space="preserve"> only.  Seniors requesting Senior Early Release will need parental permission and must complete and submit </w:t>
      </w:r>
      <w:r w:rsidR="00074FBF">
        <w:rPr>
          <w:sz w:val="20"/>
        </w:rPr>
        <w:t>an</w:t>
      </w:r>
      <w:r w:rsidRPr="006735AC">
        <w:rPr>
          <w:sz w:val="20"/>
        </w:rPr>
        <w:t xml:space="preserve"> electronic application.</w:t>
      </w:r>
      <w:r w:rsidR="006735AC" w:rsidRPr="006735AC">
        <w:rPr>
          <w:sz w:val="20"/>
        </w:rPr>
        <w:t xml:space="preserve"> Once the application is submitted, the Senior Counselor will conduct a </w:t>
      </w:r>
      <w:r w:rsidR="0034275C">
        <w:rPr>
          <w:sz w:val="20"/>
        </w:rPr>
        <w:t xml:space="preserve">thorough </w:t>
      </w:r>
      <w:r w:rsidR="006735AC" w:rsidRPr="006735AC">
        <w:rPr>
          <w:sz w:val="20"/>
        </w:rPr>
        <w:t>transcript analysis to determine eligibility.</w:t>
      </w:r>
      <w:r w:rsidR="005A78F6">
        <w:rPr>
          <w:sz w:val="20"/>
        </w:rPr>
        <w:t xml:space="preserve"> </w:t>
      </w:r>
      <w:r w:rsidR="008412A9" w:rsidRPr="00E847AF">
        <w:rPr>
          <w:sz w:val="20"/>
          <w:highlight w:val="yellow"/>
        </w:rPr>
        <w:t xml:space="preserve">Students </w:t>
      </w:r>
      <w:r w:rsidR="00892BFF" w:rsidRPr="00E847AF">
        <w:rPr>
          <w:sz w:val="20"/>
          <w:highlight w:val="yellow"/>
        </w:rPr>
        <w:t xml:space="preserve">and parents </w:t>
      </w:r>
      <w:r w:rsidR="008412A9" w:rsidRPr="00E847AF">
        <w:rPr>
          <w:sz w:val="20"/>
          <w:highlight w:val="yellow"/>
        </w:rPr>
        <w:t>will be n</w:t>
      </w:r>
      <w:r w:rsidR="002D0FAD" w:rsidRPr="00E847AF">
        <w:rPr>
          <w:sz w:val="20"/>
          <w:highlight w:val="yellow"/>
        </w:rPr>
        <w:t>otifi</w:t>
      </w:r>
      <w:r w:rsidR="008412A9" w:rsidRPr="00E847AF">
        <w:rPr>
          <w:sz w:val="20"/>
          <w:highlight w:val="yellow"/>
        </w:rPr>
        <w:t>ed</w:t>
      </w:r>
      <w:r w:rsidR="002D0FAD" w:rsidRPr="00E847AF">
        <w:rPr>
          <w:sz w:val="20"/>
          <w:highlight w:val="yellow"/>
        </w:rPr>
        <w:t xml:space="preserve"> of eligibility</w:t>
      </w:r>
      <w:r w:rsidR="0064550D">
        <w:rPr>
          <w:sz w:val="20"/>
        </w:rPr>
        <w:t>.</w:t>
      </w:r>
      <w:r w:rsidR="002D0FAD">
        <w:rPr>
          <w:sz w:val="20"/>
        </w:rPr>
        <w:t xml:space="preserve"> </w:t>
      </w:r>
    </w:p>
    <w:p w14:paraId="4061E734" w14:textId="0EB8454A" w:rsidR="009C1A3C" w:rsidRPr="006735AC" w:rsidRDefault="009C1A3C" w:rsidP="008B111E">
      <w:pPr>
        <w:rPr>
          <w:sz w:val="20"/>
        </w:rPr>
      </w:pPr>
      <w:r w:rsidRPr="006735AC">
        <w:rPr>
          <w:sz w:val="20"/>
        </w:rPr>
        <w:t xml:space="preserve">Seniors who are enrolled in an off-campus or on-line Dual Enrollment course (ACEP, UA Early College, etc.) are eligible for Senior Early Release as well.  These students must complete and submit </w:t>
      </w:r>
      <w:r w:rsidR="005804AE" w:rsidRPr="006735AC">
        <w:rPr>
          <w:sz w:val="20"/>
        </w:rPr>
        <w:t xml:space="preserve">the electronic application </w:t>
      </w:r>
      <w:r w:rsidR="00A71B6A">
        <w:rPr>
          <w:sz w:val="20"/>
        </w:rPr>
        <w:t>in addition</w:t>
      </w:r>
      <w:r w:rsidR="00797597">
        <w:rPr>
          <w:sz w:val="20"/>
        </w:rPr>
        <w:t xml:space="preserve"> </w:t>
      </w:r>
      <w:r w:rsidR="00A71B6A">
        <w:rPr>
          <w:sz w:val="20"/>
        </w:rPr>
        <w:t xml:space="preserve">to </w:t>
      </w:r>
      <w:r w:rsidR="005804AE" w:rsidRPr="006735AC">
        <w:rPr>
          <w:sz w:val="20"/>
        </w:rPr>
        <w:t>submit</w:t>
      </w:r>
      <w:r w:rsidR="00797597">
        <w:rPr>
          <w:sz w:val="20"/>
        </w:rPr>
        <w:t>ting</w:t>
      </w:r>
      <w:r w:rsidR="005804AE" w:rsidRPr="006735AC">
        <w:rPr>
          <w:sz w:val="20"/>
        </w:rPr>
        <w:t xml:space="preserve"> a copy of their Dual Enrollment course schedule to their Senior Counselor.</w:t>
      </w:r>
    </w:p>
    <w:p w14:paraId="187CF2C2" w14:textId="537E6F6C" w:rsidR="008B111E" w:rsidRPr="006735AC" w:rsidRDefault="008B111E" w:rsidP="008B111E">
      <w:pPr>
        <w:rPr>
          <w:sz w:val="20"/>
        </w:rPr>
      </w:pPr>
      <w:r w:rsidRPr="006735AC">
        <w:rPr>
          <w:sz w:val="20"/>
        </w:rPr>
        <w:t>The criteria for Senior Early Release is as follows:</w:t>
      </w:r>
    </w:p>
    <w:p w14:paraId="6EDA52E8" w14:textId="4B2B16E8" w:rsidR="00BB2542" w:rsidRDefault="00797597" w:rsidP="008B111E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Seniors must have successfully completed 22 of 24 credits</w:t>
      </w:r>
      <w:r w:rsidR="004461B8">
        <w:rPr>
          <w:sz w:val="20"/>
        </w:rPr>
        <w:t xml:space="preserve"> </w:t>
      </w:r>
      <w:r w:rsidR="002B4805">
        <w:rPr>
          <w:sz w:val="20"/>
        </w:rPr>
        <w:t>required</w:t>
      </w:r>
      <w:r w:rsidR="004461B8">
        <w:rPr>
          <w:sz w:val="20"/>
        </w:rPr>
        <w:t xml:space="preserve"> for graduat</w:t>
      </w:r>
      <w:r w:rsidR="002B4805">
        <w:rPr>
          <w:sz w:val="20"/>
        </w:rPr>
        <w:t>ion</w:t>
      </w:r>
      <w:r w:rsidR="004461B8">
        <w:rPr>
          <w:sz w:val="20"/>
        </w:rPr>
        <w:t>.</w:t>
      </w:r>
    </w:p>
    <w:p w14:paraId="34855C00" w14:textId="0510C175" w:rsidR="008B111E" w:rsidRPr="006735AC" w:rsidRDefault="008B111E" w:rsidP="008B111E">
      <w:pPr>
        <w:pStyle w:val="ListParagraph"/>
        <w:numPr>
          <w:ilvl w:val="0"/>
          <w:numId w:val="1"/>
        </w:numPr>
        <w:rPr>
          <w:sz w:val="20"/>
        </w:rPr>
      </w:pPr>
      <w:r w:rsidRPr="006735AC">
        <w:rPr>
          <w:sz w:val="20"/>
        </w:rPr>
        <w:t>Seniors must be on track for graduation and not need any extra course work to meet graduation requirements (including Twilight School).</w:t>
      </w:r>
    </w:p>
    <w:p w14:paraId="00677D40" w14:textId="3597916F" w:rsidR="008B111E" w:rsidRPr="006735AC" w:rsidRDefault="008B111E" w:rsidP="008B111E">
      <w:pPr>
        <w:pStyle w:val="ListParagraph"/>
        <w:numPr>
          <w:ilvl w:val="0"/>
          <w:numId w:val="1"/>
        </w:numPr>
        <w:rPr>
          <w:sz w:val="20"/>
        </w:rPr>
      </w:pPr>
      <w:r w:rsidRPr="006735AC">
        <w:rPr>
          <w:sz w:val="20"/>
        </w:rPr>
        <w:t>Seniors must have earned a credential or CRI</w:t>
      </w:r>
      <w:r w:rsidR="0034275C">
        <w:rPr>
          <w:sz w:val="20"/>
        </w:rPr>
        <w:t xml:space="preserve"> to meet accountability standards</w:t>
      </w:r>
      <w:r w:rsidR="009C1A3C" w:rsidRPr="006735AC">
        <w:rPr>
          <w:sz w:val="20"/>
        </w:rPr>
        <w:t>.</w:t>
      </w:r>
    </w:p>
    <w:p w14:paraId="3F15BC02" w14:textId="0AFA9B23" w:rsidR="009C1A3C" w:rsidRPr="006735AC" w:rsidRDefault="009C1A3C" w:rsidP="008B111E">
      <w:pPr>
        <w:pStyle w:val="ListParagraph"/>
        <w:numPr>
          <w:ilvl w:val="0"/>
          <w:numId w:val="1"/>
        </w:numPr>
        <w:rPr>
          <w:sz w:val="20"/>
        </w:rPr>
      </w:pPr>
      <w:r w:rsidRPr="006735AC">
        <w:rPr>
          <w:sz w:val="20"/>
        </w:rPr>
        <w:t xml:space="preserve">Seniors must have reliable transportation or a means of leaving campus </w:t>
      </w:r>
      <w:r w:rsidRPr="00817741">
        <w:rPr>
          <w:b/>
          <w:sz w:val="24"/>
        </w:rPr>
        <w:t>IMMEDIATELY</w:t>
      </w:r>
      <w:r w:rsidRPr="006735AC">
        <w:rPr>
          <w:sz w:val="20"/>
        </w:rPr>
        <w:t xml:space="preserve"> at the beginning of </w:t>
      </w:r>
      <w:r w:rsidR="00817741">
        <w:rPr>
          <w:sz w:val="20"/>
        </w:rPr>
        <w:t xml:space="preserve">the </w:t>
      </w:r>
      <w:r w:rsidR="0064550D">
        <w:rPr>
          <w:sz w:val="20"/>
        </w:rPr>
        <w:t xml:space="preserve">block </w:t>
      </w:r>
      <w:r w:rsidR="00817741">
        <w:rPr>
          <w:sz w:val="20"/>
        </w:rPr>
        <w:t xml:space="preserve">assigned </w:t>
      </w:r>
      <w:r w:rsidR="0064550D">
        <w:rPr>
          <w:sz w:val="20"/>
        </w:rPr>
        <w:t xml:space="preserve">for </w:t>
      </w:r>
      <w:r w:rsidR="00817741">
        <w:rPr>
          <w:sz w:val="20"/>
        </w:rPr>
        <w:t>Senior Release</w:t>
      </w:r>
      <w:r w:rsidRPr="006735AC">
        <w:rPr>
          <w:sz w:val="20"/>
        </w:rPr>
        <w:t>.</w:t>
      </w:r>
    </w:p>
    <w:p w14:paraId="012C9074" w14:textId="6F355644" w:rsidR="009C1A3C" w:rsidRPr="006735AC" w:rsidRDefault="009C1A3C" w:rsidP="008B111E">
      <w:pPr>
        <w:pStyle w:val="ListParagraph"/>
        <w:numPr>
          <w:ilvl w:val="0"/>
          <w:numId w:val="1"/>
        </w:numPr>
        <w:rPr>
          <w:sz w:val="20"/>
        </w:rPr>
      </w:pPr>
      <w:r w:rsidRPr="006735AC">
        <w:rPr>
          <w:sz w:val="20"/>
        </w:rPr>
        <w:t>Seniors must complete the electronic application and provide electronic signature (student and parent signature)</w:t>
      </w:r>
      <w:r w:rsidR="005804AE" w:rsidRPr="006735AC">
        <w:rPr>
          <w:sz w:val="20"/>
        </w:rPr>
        <w:t xml:space="preserve"> at submission.</w:t>
      </w:r>
    </w:p>
    <w:p w14:paraId="72A72F83" w14:textId="41D539E2" w:rsidR="009C1A3C" w:rsidRPr="006735AC" w:rsidRDefault="009C1A3C" w:rsidP="009C1A3C">
      <w:pPr>
        <w:rPr>
          <w:sz w:val="20"/>
        </w:rPr>
      </w:pPr>
      <w:r w:rsidRPr="006735AC">
        <w:rPr>
          <w:sz w:val="20"/>
        </w:rPr>
        <w:t xml:space="preserve">Seniors must understand that the following </w:t>
      </w:r>
      <w:r w:rsidR="005804AE" w:rsidRPr="006735AC">
        <w:rPr>
          <w:sz w:val="20"/>
        </w:rPr>
        <w:t>restrictions apply</w:t>
      </w:r>
      <w:r w:rsidRPr="006735AC">
        <w:rPr>
          <w:sz w:val="20"/>
        </w:rPr>
        <w:t>:</w:t>
      </w:r>
    </w:p>
    <w:p w14:paraId="0EE82C5F" w14:textId="78345B96" w:rsidR="009C1A3C" w:rsidRPr="006735AC" w:rsidRDefault="009C1A3C" w:rsidP="009C1A3C">
      <w:pPr>
        <w:pStyle w:val="ListParagraph"/>
        <w:numPr>
          <w:ilvl w:val="0"/>
          <w:numId w:val="2"/>
        </w:numPr>
        <w:rPr>
          <w:sz w:val="20"/>
        </w:rPr>
      </w:pPr>
      <w:r w:rsidRPr="006735AC">
        <w:rPr>
          <w:sz w:val="20"/>
        </w:rPr>
        <w:t xml:space="preserve">Seniors wishing to leave school early for work must </w:t>
      </w:r>
      <w:r w:rsidR="005804AE" w:rsidRPr="006735AC">
        <w:rPr>
          <w:sz w:val="20"/>
        </w:rPr>
        <w:t xml:space="preserve">be </w:t>
      </w:r>
      <w:r w:rsidRPr="006735AC">
        <w:rPr>
          <w:sz w:val="20"/>
        </w:rPr>
        <w:t>enrolled in Work-Based Learning/Cooperative Education.  This course provides a credit for acceptable work experience as well as credit for the required CTE elective.</w:t>
      </w:r>
    </w:p>
    <w:p w14:paraId="2BA23BC8" w14:textId="646A0218" w:rsidR="009C1A3C" w:rsidRPr="006735AC" w:rsidRDefault="009C1A3C" w:rsidP="005A2674">
      <w:pPr>
        <w:pStyle w:val="ListParagraph"/>
        <w:numPr>
          <w:ilvl w:val="0"/>
          <w:numId w:val="2"/>
        </w:numPr>
        <w:rPr>
          <w:sz w:val="20"/>
        </w:rPr>
      </w:pPr>
      <w:r w:rsidRPr="006735AC">
        <w:rPr>
          <w:sz w:val="20"/>
        </w:rPr>
        <w:t xml:space="preserve">Seniors who play a varsity athletic sport must be enrolled in the varsity athletics course </w:t>
      </w:r>
      <w:r w:rsidR="00774D4D">
        <w:rPr>
          <w:sz w:val="20"/>
        </w:rPr>
        <w:t>during</w:t>
      </w:r>
      <w:r w:rsidRPr="006735AC">
        <w:rPr>
          <w:sz w:val="20"/>
        </w:rPr>
        <w:t xml:space="preserve"> season.  </w:t>
      </w:r>
    </w:p>
    <w:p w14:paraId="71BEFFF2" w14:textId="5E0ECD65" w:rsidR="009C1A3C" w:rsidRPr="006735AC" w:rsidRDefault="009C1A3C" w:rsidP="005A2674">
      <w:pPr>
        <w:pStyle w:val="ListParagraph"/>
        <w:numPr>
          <w:ilvl w:val="0"/>
          <w:numId w:val="2"/>
        </w:numPr>
        <w:rPr>
          <w:sz w:val="20"/>
        </w:rPr>
      </w:pPr>
      <w:r w:rsidRPr="006735AC">
        <w:rPr>
          <w:sz w:val="20"/>
        </w:rPr>
        <w:t xml:space="preserve">Once senior release is granted, Seniors must leave the campus immediately.  Any student found hanging around campus </w:t>
      </w:r>
      <w:r w:rsidR="005804AE" w:rsidRPr="006735AC">
        <w:rPr>
          <w:sz w:val="20"/>
        </w:rPr>
        <w:t>are</w:t>
      </w:r>
      <w:r w:rsidRPr="006735AC">
        <w:rPr>
          <w:sz w:val="20"/>
        </w:rPr>
        <w:t xml:space="preserve"> subject to disciplinary action.  </w:t>
      </w:r>
      <w:r w:rsidR="005804AE" w:rsidRPr="006735AC">
        <w:rPr>
          <w:sz w:val="20"/>
        </w:rPr>
        <w:t>Repeat offenders will lose Senior Release privileges and be placed in elective course</w:t>
      </w:r>
      <w:r w:rsidR="003C2ED3">
        <w:rPr>
          <w:sz w:val="20"/>
        </w:rPr>
        <w:t>s</w:t>
      </w:r>
      <w:r w:rsidR="005804AE" w:rsidRPr="006735AC">
        <w:rPr>
          <w:sz w:val="20"/>
        </w:rPr>
        <w:t xml:space="preserve"> </w:t>
      </w:r>
      <w:r w:rsidR="00737374" w:rsidRPr="006735AC">
        <w:rPr>
          <w:sz w:val="20"/>
        </w:rPr>
        <w:t xml:space="preserve">in Connexus </w:t>
      </w:r>
      <w:r w:rsidR="005804AE" w:rsidRPr="006735AC">
        <w:rPr>
          <w:sz w:val="20"/>
        </w:rPr>
        <w:t xml:space="preserve">for </w:t>
      </w:r>
      <w:r w:rsidR="003C2ED3">
        <w:rPr>
          <w:sz w:val="20"/>
        </w:rPr>
        <w:t xml:space="preserve">third and </w:t>
      </w:r>
      <w:r w:rsidR="005804AE" w:rsidRPr="006735AC">
        <w:rPr>
          <w:sz w:val="20"/>
        </w:rPr>
        <w:t>fourth block</w:t>
      </w:r>
      <w:r w:rsidR="003C2ED3">
        <w:rPr>
          <w:sz w:val="20"/>
        </w:rPr>
        <w:t>s</w:t>
      </w:r>
      <w:r w:rsidR="005804AE" w:rsidRPr="006735AC">
        <w:rPr>
          <w:sz w:val="20"/>
        </w:rPr>
        <w:t>.</w:t>
      </w:r>
    </w:p>
    <w:p w14:paraId="1483DA78" w14:textId="6EBA791A" w:rsidR="005804AE" w:rsidRPr="006735AC" w:rsidRDefault="005804AE" w:rsidP="005A2674">
      <w:pPr>
        <w:pStyle w:val="ListParagraph"/>
        <w:numPr>
          <w:ilvl w:val="0"/>
          <w:numId w:val="2"/>
        </w:numPr>
        <w:rPr>
          <w:sz w:val="20"/>
        </w:rPr>
      </w:pPr>
      <w:r w:rsidRPr="006735AC">
        <w:rPr>
          <w:sz w:val="20"/>
        </w:rPr>
        <w:t xml:space="preserve">Seniors will not be allowed to sign up for Senior Release and remain on campus at </w:t>
      </w:r>
      <w:r w:rsidR="00B72F3D">
        <w:rPr>
          <w:sz w:val="20"/>
        </w:rPr>
        <w:t xml:space="preserve">third and </w:t>
      </w:r>
      <w:r w:rsidRPr="006735AC">
        <w:rPr>
          <w:sz w:val="20"/>
        </w:rPr>
        <w:t>fourth block</w:t>
      </w:r>
      <w:r w:rsidR="00B72F3D">
        <w:rPr>
          <w:sz w:val="20"/>
        </w:rPr>
        <w:t>s</w:t>
      </w:r>
      <w:r w:rsidRPr="006735AC">
        <w:rPr>
          <w:sz w:val="20"/>
        </w:rPr>
        <w:t xml:space="preserve"> </w:t>
      </w:r>
      <w:r w:rsidRPr="003C2ED3">
        <w:rPr>
          <w:b/>
          <w:bCs/>
          <w:sz w:val="20"/>
        </w:rPr>
        <w:t>FOR ANY REASON</w:t>
      </w:r>
      <w:r w:rsidRPr="006735AC">
        <w:rPr>
          <w:sz w:val="20"/>
        </w:rPr>
        <w:t>!!</w:t>
      </w:r>
    </w:p>
    <w:p w14:paraId="29B8DB43" w14:textId="61E5EFE9" w:rsidR="005804AE" w:rsidRDefault="005804AE" w:rsidP="005A2674">
      <w:pPr>
        <w:pStyle w:val="ListParagraph"/>
        <w:numPr>
          <w:ilvl w:val="0"/>
          <w:numId w:val="2"/>
        </w:numPr>
        <w:rPr>
          <w:sz w:val="20"/>
        </w:rPr>
      </w:pPr>
      <w:r w:rsidRPr="006735AC">
        <w:rPr>
          <w:sz w:val="20"/>
        </w:rPr>
        <w:t>In the event of any disciplinary issues, Senior Early Release privileges will be lost and seniors will be placed in an elective course</w:t>
      </w:r>
      <w:r w:rsidR="00737374" w:rsidRPr="006735AC">
        <w:rPr>
          <w:sz w:val="20"/>
        </w:rPr>
        <w:t xml:space="preserve"> in Connexus</w:t>
      </w:r>
      <w:r w:rsidRPr="006735AC">
        <w:rPr>
          <w:sz w:val="20"/>
        </w:rPr>
        <w:t xml:space="preserve">, </w:t>
      </w:r>
      <w:r w:rsidRPr="00817741">
        <w:rPr>
          <w:b/>
          <w:sz w:val="24"/>
        </w:rPr>
        <w:t>NO EXCEPTIONS</w:t>
      </w:r>
      <w:r w:rsidRPr="006735AC">
        <w:rPr>
          <w:sz w:val="20"/>
        </w:rPr>
        <w:t>!</w:t>
      </w:r>
    </w:p>
    <w:p w14:paraId="6A1B8178" w14:textId="30E302B8" w:rsidR="0067322D" w:rsidRDefault="0067322D" w:rsidP="005A267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Senior Early Release is open to all Seniors who qualify; however, </w:t>
      </w:r>
      <w:r w:rsidRPr="0004334C">
        <w:rPr>
          <w:sz w:val="20"/>
        </w:rPr>
        <w:t xml:space="preserve">it is a non-credit course which may affect the status of seniors who are vying for </w:t>
      </w:r>
      <w:r w:rsidR="00017D8B" w:rsidRPr="0004334C">
        <w:rPr>
          <w:sz w:val="20"/>
        </w:rPr>
        <w:t>Top 10</w:t>
      </w:r>
      <w:r w:rsidRPr="0004334C">
        <w:rPr>
          <w:sz w:val="20"/>
        </w:rPr>
        <w:t>.</w:t>
      </w:r>
    </w:p>
    <w:p w14:paraId="0FEC1AFF" w14:textId="6962F1C1" w:rsidR="0004334C" w:rsidRDefault="006534A3" w:rsidP="006534A3">
      <w:pPr>
        <w:rPr>
          <w:sz w:val="20"/>
        </w:rPr>
      </w:pPr>
      <w:r>
        <w:rPr>
          <w:sz w:val="20"/>
        </w:rPr>
        <w:t>Parent Liability</w:t>
      </w:r>
    </w:p>
    <w:p w14:paraId="13E1598D" w14:textId="438C03D4" w:rsidR="006534A3" w:rsidRPr="006534A3" w:rsidRDefault="006534A3" w:rsidP="006534A3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Once the </w:t>
      </w:r>
      <w:r w:rsidR="00EA5DC3">
        <w:rPr>
          <w:sz w:val="20"/>
        </w:rPr>
        <w:t>student leaves campus for Senior Release</w:t>
      </w:r>
      <w:r w:rsidR="00CD4D32">
        <w:rPr>
          <w:sz w:val="20"/>
        </w:rPr>
        <w:t>, the parent assume</w:t>
      </w:r>
      <w:r w:rsidR="00DA4942">
        <w:rPr>
          <w:sz w:val="20"/>
        </w:rPr>
        <w:t>s</w:t>
      </w:r>
      <w:r w:rsidR="00CD4D32">
        <w:rPr>
          <w:sz w:val="20"/>
        </w:rPr>
        <w:t xml:space="preserve"> </w:t>
      </w:r>
      <w:r w:rsidR="00FB278F">
        <w:rPr>
          <w:sz w:val="20"/>
        </w:rPr>
        <w:t xml:space="preserve">liability for the student.  </w:t>
      </w:r>
      <w:r w:rsidR="00FB278F" w:rsidRPr="00E02ED4">
        <w:rPr>
          <w:b/>
          <w:bCs/>
          <w:sz w:val="20"/>
        </w:rPr>
        <w:t>The student</w:t>
      </w:r>
      <w:r w:rsidR="007D51DA" w:rsidRPr="00E02ED4">
        <w:rPr>
          <w:b/>
          <w:bCs/>
          <w:sz w:val="20"/>
        </w:rPr>
        <w:t xml:space="preserve"> </w:t>
      </w:r>
      <w:r w:rsidR="00836935" w:rsidRPr="00E02ED4">
        <w:rPr>
          <w:b/>
          <w:bCs/>
          <w:sz w:val="20"/>
        </w:rPr>
        <w:t>is no longer the liability of the school</w:t>
      </w:r>
      <w:r w:rsidR="00836935">
        <w:rPr>
          <w:sz w:val="20"/>
        </w:rPr>
        <w:t>.</w:t>
      </w:r>
    </w:p>
    <w:sectPr w:rsidR="006534A3" w:rsidRPr="006534A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F48A" w14:textId="77777777" w:rsidR="00721DA9" w:rsidRDefault="00721DA9" w:rsidP="00CC7A11">
      <w:pPr>
        <w:spacing w:after="0" w:line="240" w:lineRule="auto"/>
      </w:pPr>
      <w:r>
        <w:separator/>
      </w:r>
    </w:p>
  </w:endnote>
  <w:endnote w:type="continuationSeparator" w:id="0">
    <w:p w14:paraId="12FDCEC5" w14:textId="77777777" w:rsidR="00721DA9" w:rsidRDefault="00721DA9" w:rsidP="00CC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FED6" w14:textId="77777777" w:rsidR="00721DA9" w:rsidRDefault="00721DA9" w:rsidP="00CC7A11">
      <w:pPr>
        <w:spacing w:after="0" w:line="240" w:lineRule="auto"/>
      </w:pPr>
      <w:r>
        <w:separator/>
      </w:r>
    </w:p>
  </w:footnote>
  <w:footnote w:type="continuationSeparator" w:id="0">
    <w:p w14:paraId="52E0E010" w14:textId="77777777" w:rsidR="00721DA9" w:rsidRDefault="00721DA9" w:rsidP="00CC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54EA" w14:textId="77777777" w:rsidR="00CC7A11" w:rsidRDefault="00933A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84B67" wp14:editId="13414E44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7725058" cy="1817370"/>
          <wp:effectExtent l="0" t="0" r="9525" b="0"/>
          <wp:wrapThrough wrapText="bothSides">
            <wp:wrapPolygon edited="0">
              <wp:start x="0" y="0"/>
              <wp:lineTo x="0" y="21283"/>
              <wp:lineTo x="21573" y="21283"/>
              <wp:lineTo x="215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mast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058" cy="181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45C3C"/>
    <w:multiLevelType w:val="hybridMultilevel"/>
    <w:tmpl w:val="6772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2767E"/>
    <w:multiLevelType w:val="hybridMultilevel"/>
    <w:tmpl w:val="17E6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A677C"/>
    <w:multiLevelType w:val="hybridMultilevel"/>
    <w:tmpl w:val="B92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1"/>
    <w:rsid w:val="00017D8B"/>
    <w:rsid w:val="0004334C"/>
    <w:rsid w:val="00074FBF"/>
    <w:rsid w:val="00093289"/>
    <w:rsid w:val="00113B9A"/>
    <w:rsid w:val="00140DF8"/>
    <w:rsid w:val="002132CC"/>
    <w:rsid w:val="002A67B3"/>
    <w:rsid w:val="002B4805"/>
    <w:rsid w:val="002D0FAD"/>
    <w:rsid w:val="00310EEE"/>
    <w:rsid w:val="0034275C"/>
    <w:rsid w:val="003C2ED3"/>
    <w:rsid w:val="004461B8"/>
    <w:rsid w:val="0045614C"/>
    <w:rsid w:val="004B2F28"/>
    <w:rsid w:val="004D023A"/>
    <w:rsid w:val="005804AE"/>
    <w:rsid w:val="005A78F6"/>
    <w:rsid w:val="0064550D"/>
    <w:rsid w:val="006534A3"/>
    <w:rsid w:val="0067322D"/>
    <w:rsid w:val="006735AC"/>
    <w:rsid w:val="00711F23"/>
    <w:rsid w:val="00721DA9"/>
    <w:rsid w:val="00737374"/>
    <w:rsid w:val="00752826"/>
    <w:rsid w:val="00774D4D"/>
    <w:rsid w:val="00790C43"/>
    <w:rsid w:val="00797597"/>
    <w:rsid w:val="007D51DA"/>
    <w:rsid w:val="00817741"/>
    <w:rsid w:val="00836935"/>
    <w:rsid w:val="008412A9"/>
    <w:rsid w:val="00892BFF"/>
    <w:rsid w:val="008B111E"/>
    <w:rsid w:val="00933AC8"/>
    <w:rsid w:val="00950000"/>
    <w:rsid w:val="009C1A3C"/>
    <w:rsid w:val="00A4640E"/>
    <w:rsid w:val="00A71B6A"/>
    <w:rsid w:val="00A92F65"/>
    <w:rsid w:val="00B72F3D"/>
    <w:rsid w:val="00BB2542"/>
    <w:rsid w:val="00BC7C52"/>
    <w:rsid w:val="00CC7A11"/>
    <w:rsid w:val="00CD4D32"/>
    <w:rsid w:val="00D54D8E"/>
    <w:rsid w:val="00DA4942"/>
    <w:rsid w:val="00E02ED4"/>
    <w:rsid w:val="00E847AF"/>
    <w:rsid w:val="00EA5DC3"/>
    <w:rsid w:val="00ED3867"/>
    <w:rsid w:val="00F92273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B3252"/>
  <w15:chartTrackingRefBased/>
  <w15:docId w15:val="{3B3D03A9-7FF6-419D-B9C6-40564C5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11"/>
  </w:style>
  <w:style w:type="paragraph" w:styleId="Footer">
    <w:name w:val="footer"/>
    <w:basedOn w:val="Normal"/>
    <w:link w:val="FooterChar"/>
    <w:uiPriority w:val="99"/>
    <w:unhideWhenUsed/>
    <w:rsid w:val="00CC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11"/>
  </w:style>
  <w:style w:type="paragraph" w:styleId="BalloonText">
    <w:name w:val="Balloon Text"/>
    <w:basedOn w:val="Normal"/>
    <w:link w:val="BalloonTextChar"/>
    <w:uiPriority w:val="99"/>
    <w:semiHidden/>
    <w:unhideWhenUsed/>
    <w:rsid w:val="00CC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122815B90644AA6E6E4867EAB341F" ma:contentTypeVersion="12" ma:contentTypeDescription="Create a new document." ma:contentTypeScope="" ma:versionID="0708af09b37403f8077e3e1b3fe379da">
  <xsd:schema xmlns:xsd="http://www.w3.org/2001/XMLSchema" xmlns:xs="http://www.w3.org/2001/XMLSchema" xmlns:p="http://schemas.microsoft.com/office/2006/metadata/properties" xmlns:ns3="ea07edad-2625-48f4-b404-deff0ee618e7" xmlns:ns4="9338168d-522c-4fee-bf94-f70c2babb130" targetNamespace="http://schemas.microsoft.com/office/2006/metadata/properties" ma:root="true" ma:fieldsID="1737326678f987c6ba8ccf6cfdc92b6c" ns3:_="" ns4:_="">
    <xsd:import namespace="ea07edad-2625-48f4-b404-deff0ee618e7"/>
    <xsd:import namespace="9338168d-522c-4fee-bf94-f70c2babb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edad-2625-48f4-b404-deff0ee61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8168d-522c-4fee-bf94-f70c2bab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CD5D-7F19-4643-9BF3-2AA8E8870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7edad-2625-48f4-b404-deff0ee618e7"/>
    <ds:schemaRef ds:uri="9338168d-522c-4fee-bf94-f70c2bab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3A201-3FEC-4B9D-863B-ADAB92B0A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93315-73A6-4447-8868-C4AADFA43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DB3C9-2025-49A7-A197-9B9BC897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Rena/Communications</dc:creator>
  <cp:keywords/>
  <dc:description/>
  <cp:lastModifiedBy>Lacoste, Mary E/Baker</cp:lastModifiedBy>
  <cp:revision>2</cp:revision>
  <cp:lastPrinted>2018-11-26T22:32:00Z</cp:lastPrinted>
  <dcterms:created xsi:type="dcterms:W3CDTF">2020-08-10T18:02:00Z</dcterms:created>
  <dcterms:modified xsi:type="dcterms:W3CDTF">2020-08-10T18:02:00Z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0x0101003CE122815B90644AA6E6E4867EAB341F</vt:lpwstr>
  </property>
</Properties>
</file>