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Hello Parents, 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Please use these resources if your child is non-verbal or currently working on using signs/picture symbols to supplement their verbal output. As always, let me know if you have any questions!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~Mrs. Sarah 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*6 Simple Ways to Model AAC in the Home: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</w:rPr>
      </w:pP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https://www.youtube.com/watch?feature=youtu.be&amp;v=jQG8MB6Ilso&amp;ck_subscriber_id=404230153&amp;app=desktop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*AAC Core Word of the Month Lesson Plans (free)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https://www.teacherspayteachers.com/Store/Speechie-Side-Up/Order:Most-Recent?ck_subscriber_id=404230153#seller_details_tabs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*Tobiii Dynavox Core Word Lessons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</w:rPr>
      </w:pPr>
      <w:hyperlink r:id="rId8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https://www.tobiidynavox.com/en-US/software/content/core-first/?ck_subscriber_id=404230153#CoreFirstLearning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feature=youtu.be&amp;v=jQG8MB6Ilso&amp;ck_subscriber_id=404230153&amp;app=desktop" TargetMode="External"/><Relationship Id="rId7" Type="http://schemas.openxmlformats.org/officeDocument/2006/relationships/hyperlink" Target="https://www.teacherspayteachers.com/Store/Speechie-Side-Up/Order:Most-Recent?ck_subscriber_id=404230153#seller_details_tabs" TargetMode="External"/><Relationship Id="rId8" Type="http://schemas.openxmlformats.org/officeDocument/2006/relationships/hyperlink" Target="https://www.tobiidynavox.com/en-US/software/content/core-first/?ck_subscriber_id=404230153#CoreFirst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