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37" w:rsidRDefault="007C5229" w:rsidP="00CF5C37">
      <w:pPr>
        <w:jc w:val="center"/>
      </w:pPr>
      <w:r>
        <w:t>Unit 12</w:t>
      </w:r>
      <w:r w:rsidR="00CF5C37">
        <w:t xml:space="preserve"> </w:t>
      </w:r>
      <w:r>
        <w:t>Abnormal Behavior</w:t>
      </w:r>
      <w:r w:rsidR="00CF5C37">
        <w:t xml:space="preserve"> Key Terms</w:t>
      </w:r>
    </w:p>
    <w:p w:rsidR="00CF5C37" w:rsidRDefault="007940E0" w:rsidP="00CF5C37">
      <w:pPr>
        <w:pStyle w:val="ListParagraph"/>
        <w:numPr>
          <w:ilvl w:val="0"/>
          <w:numId w:val="1"/>
        </w:numPr>
      </w:pPr>
      <w:r>
        <w:t>Psychological Disorder</w:t>
      </w:r>
    </w:p>
    <w:p w:rsidR="007940E0" w:rsidRDefault="007940E0" w:rsidP="00CF5C37">
      <w:pPr>
        <w:pStyle w:val="ListParagraph"/>
        <w:numPr>
          <w:ilvl w:val="0"/>
          <w:numId w:val="1"/>
        </w:numPr>
      </w:pPr>
      <w:r>
        <w:t>Trephining</w:t>
      </w:r>
    </w:p>
    <w:p w:rsidR="007940E0" w:rsidRDefault="007940E0" w:rsidP="00CF5C37">
      <w:pPr>
        <w:pStyle w:val="ListParagraph"/>
        <w:numPr>
          <w:ilvl w:val="0"/>
          <w:numId w:val="1"/>
        </w:numPr>
      </w:pPr>
      <w:r>
        <w:t>Mental Illness in the Middle Ages</w:t>
      </w:r>
    </w:p>
    <w:p w:rsidR="007940E0" w:rsidRDefault="007940E0" w:rsidP="00CF5C37">
      <w:pPr>
        <w:pStyle w:val="ListParagraph"/>
        <w:numPr>
          <w:ilvl w:val="0"/>
          <w:numId w:val="1"/>
        </w:numPr>
      </w:pPr>
      <w:r>
        <w:t xml:space="preserve">Philippe </w:t>
      </w:r>
      <w:proofErr w:type="spellStart"/>
      <w:r>
        <w:t>Pinel</w:t>
      </w:r>
      <w:proofErr w:type="spellEnd"/>
    </w:p>
    <w:p w:rsidR="007940E0" w:rsidRDefault="007940E0" w:rsidP="00CF5C37">
      <w:pPr>
        <w:pStyle w:val="ListParagraph"/>
        <w:numPr>
          <w:ilvl w:val="0"/>
          <w:numId w:val="1"/>
        </w:numPr>
      </w:pPr>
      <w:r>
        <w:t>Medical Model</w:t>
      </w:r>
    </w:p>
    <w:p w:rsidR="005B2F5D" w:rsidRDefault="005B2F5D" w:rsidP="00CF5C37">
      <w:pPr>
        <w:pStyle w:val="ListParagraph"/>
        <w:numPr>
          <w:ilvl w:val="0"/>
          <w:numId w:val="1"/>
        </w:numPr>
      </w:pPr>
      <w:r>
        <w:t>Biopsychosocial Approach</w:t>
      </w:r>
    </w:p>
    <w:p w:rsidR="007940E0" w:rsidRDefault="007940E0" w:rsidP="00CF5C37">
      <w:pPr>
        <w:pStyle w:val="ListParagraph"/>
        <w:numPr>
          <w:ilvl w:val="0"/>
          <w:numId w:val="1"/>
        </w:numPr>
      </w:pPr>
      <w:r>
        <w:t>Vulnerability-Stress or Diathesis-Stress Model</w:t>
      </w:r>
    </w:p>
    <w:p w:rsidR="007940E0" w:rsidRDefault="007940E0" w:rsidP="00CF5C37">
      <w:pPr>
        <w:pStyle w:val="ListParagraph"/>
        <w:numPr>
          <w:ilvl w:val="0"/>
          <w:numId w:val="1"/>
        </w:numPr>
      </w:pPr>
      <w:r>
        <w:t>Epigenetics</w:t>
      </w:r>
    </w:p>
    <w:p w:rsidR="007940E0" w:rsidRDefault="00C1380F" w:rsidP="00CF5C37">
      <w:pPr>
        <w:pStyle w:val="ListParagraph"/>
        <w:numPr>
          <w:ilvl w:val="0"/>
          <w:numId w:val="1"/>
        </w:numPr>
      </w:pPr>
      <w:r>
        <w:t>Why Classify Disorders</w:t>
      </w:r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>Why Label and Diagnose Disorders</w:t>
      </w:r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 xml:space="preserve">Diagnostic and Statistical Manual of Mental </w:t>
      </w:r>
      <w:r w:rsidR="00D560D1">
        <w:t>Disorders</w:t>
      </w:r>
      <w:r>
        <w:t>, 5</w:t>
      </w:r>
      <w:r w:rsidRPr="00C1380F">
        <w:rPr>
          <w:vertAlign w:val="superscript"/>
        </w:rPr>
        <w:t>th</w:t>
      </w:r>
      <w:r>
        <w:t xml:space="preserve"> Ed. (DSM-5)</w:t>
      </w:r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>Changes to 5</w:t>
      </w:r>
      <w:r w:rsidRPr="00C1380F">
        <w:rPr>
          <w:vertAlign w:val="superscript"/>
        </w:rPr>
        <w:t>th</w:t>
      </w:r>
      <w:r>
        <w:t xml:space="preserve"> Edition of the DSM</w:t>
      </w:r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>Controversy with Disruptive Mood Dysregulation Disorder</w:t>
      </w:r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>Criticism of DSM-5</w:t>
      </w:r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>Problems with Diagnostic Labeling</w:t>
      </w:r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Rosenhan</w:t>
      </w:r>
      <w:proofErr w:type="spellEnd"/>
    </w:p>
    <w:p w:rsidR="00C1380F" w:rsidRDefault="00C1380F" w:rsidP="00CF5C37">
      <w:pPr>
        <w:pStyle w:val="ListParagraph"/>
        <w:numPr>
          <w:ilvl w:val="0"/>
          <w:numId w:val="1"/>
        </w:numPr>
      </w:pPr>
      <w:r>
        <w:t xml:space="preserve">Results of the </w:t>
      </w:r>
      <w:proofErr w:type="spellStart"/>
      <w:r>
        <w:t>Rosenhan</w:t>
      </w:r>
      <w:proofErr w:type="spellEnd"/>
      <w:r>
        <w:t xml:space="preserve"> Study</w:t>
      </w:r>
    </w:p>
    <w:p w:rsidR="00874E7A" w:rsidRDefault="0087482F" w:rsidP="00CF5C37">
      <w:pPr>
        <w:pStyle w:val="ListParagraph"/>
        <w:numPr>
          <w:ilvl w:val="0"/>
          <w:numId w:val="1"/>
        </w:numPr>
      </w:pPr>
      <w:r>
        <w:t>Criticism of Diagnostic Criteria of ADHD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Symptoms of ADHD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Disorders and Violence</w:t>
      </w:r>
    </w:p>
    <w:p w:rsidR="005B2F5D" w:rsidRDefault="005B2F5D" w:rsidP="00CF5C37">
      <w:pPr>
        <w:pStyle w:val="ListParagraph"/>
        <w:numPr>
          <w:ilvl w:val="0"/>
          <w:numId w:val="1"/>
        </w:numPr>
      </w:pPr>
      <w:r>
        <w:t>Insanity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Prevalence of Psychological Disorders in US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Prevalence of Psychological Disorders Globally</w:t>
      </w:r>
    </w:p>
    <w:p w:rsidR="0087482F" w:rsidRDefault="0087482F" w:rsidP="0087482F">
      <w:pPr>
        <w:pStyle w:val="ListParagraph"/>
        <w:numPr>
          <w:ilvl w:val="0"/>
          <w:numId w:val="1"/>
        </w:numPr>
      </w:pPr>
      <w:r>
        <w:t>Risk Factors and Protective Factors for Mental Illness</w:t>
      </w:r>
    </w:p>
    <w:p w:rsidR="0087482F" w:rsidRDefault="0087482F" w:rsidP="0087482F">
      <w:pPr>
        <w:ind w:left="360"/>
      </w:pPr>
      <w:r>
        <w:t>Anxiety Disorders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Anxiety Disorders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Social Anxiety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Generalized Anxiety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Panic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Agoraphobia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Phobia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Obsessive- compulsive Disorder (OCD)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Other OCD-Related Disorders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Posttraumatic Stress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Conditioning and Fear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Genes</w:t>
      </w:r>
      <w:r w:rsidR="00003ACA">
        <w:t>/Biology</w:t>
      </w:r>
      <w:r>
        <w:t xml:space="preserve"> and Anxiety Disorders</w:t>
      </w:r>
    </w:p>
    <w:p w:rsidR="0087062C" w:rsidRDefault="0087062C" w:rsidP="00CF5C37">
      <w:pPr>
        <w:pStyle w:val="ListParagraph"/>
        <w:numPr>
          <w:ilvl w:val="0"/>
          <w:numId w:val="1"/>
        </w:numPr>
      </w:pPr>
      <w:r>
        <w:t>Serotonin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Anterior Cingulate Cortex and OCD</w:t>
      </w:r>
    </w:p>
    <w:p w:rsidR="0087482F" w:rsidRPr="00003ACA" w:rsidRDefault="0087482F" w:rsidP="0087482F">
      <w:pPr>
        <w:ind w:left="360"/>
        <w:rPr>
          <w:color w:val="FF0000"/>
        </w:rPr>
      </w:pPr>
      <w:r w:rsidRPr="00003ACA">
        <w:rPr>
          <w:color w:val="FF0000"/>
        </w:rPr>
        <w:t>Mood Disorders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Prevalence of Depression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Major Depressive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lastRenderedPageBreak/>
        <w:t>P</w:t>
      </w:r>
      <w:r w:rsidR="00D560D1">
        <w:t>ersistent Depressive Disorder or</w:t>
      </w:r>
      <w:r>
        <w:t xml:space="preserve"> </w:t>
      </w:r>
      <w:r w:rsidR="00D560D1">
        <w:t>Dysthymia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Bipolar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Mania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Genetics and Major Depressive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Neurochemical Imbalances and Major Depressive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The Brain and Manic Episode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Social-Cognitive Perspective of Depression and Bipolar Disorder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Rumination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Explanatory Style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Learned Helplessness</w:t>
      </w:r>
      <w:r w:rsidR="0087062C">
        <w:t xml:space="preserve"> and Depression</w:t>
      </w:r>
    </w:p>
    <w:p w:rsidR="0087482F" w:rsidRDefault="0087482F" w:rsidP="00CF5C37">
      <w:pPr>
        <w:pStyle w:val="ListParagraph"/>
        <w:numPr>
          <w:ilvl w:val="0"/>
          <w:numId w:val="1"/>
        </w:numPr>
      </w:pPr>
      <w:r>
        <w:t>Depression in Western Cultures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Suicide and Depression</w:t>
      </w:r>
    </w:p>
    <w:p w:rsidR="0087482F" w:rsidRDefault="0087482F" w:rsidP="0087482F">
      <w:pPr>
        <w:ind w:left="360"/>
      </w:pPr>
      <w:r>
        <w:t>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Positive Symptoms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Negative Symptoms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Hallucinations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Delusions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Disorganized Speech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Emotions and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Catatonia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Prevalence of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Chronic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Acute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Dopamine and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Frontal Lobe and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Ventricles</w:t>
      </w:r>
      <w:r w:rsidR="0087062C">
        <w:t>, Cerebral Tissue,</w:t>
      </w:r>
      <w:bookmarkStart w:id="0" w:name="_GoBack"/>
      <w:bookmarkEnd w:id="0"/>
      <w:r>
        <w:t xml:space="preserve"> and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Prenatal Development and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Genetics and Schizophrenia</w:t>
      </w:r>
    </w:p>
    <w:p w:rsidR="0087482F" w:rsidRDefault="0087482F" w:rsidP="00142383">
      <w:pPr>
        <w:pStyle w:val="ListParagraph"/>
        <w:numPr>
          <w:ilvl w:val="0"/>
          <w:numId w:val="1"/>
        </w:numPr>
      </w:pPr>
      <w:r>
        <w:t>Adoption Studies</w:t>
      </w:r>
    </w:p>
    <w:p w:rsidR="00FA6F49" w:rsidRDefault="00FA6F49" w:rsidP="00FA6F49">
      <w:pPr>
        <w:ind w:left="360"/>
      </w:pPr>
      <w:r>
        <w:t>Other Disorders</w:t>
      </w:r>
    </w:p>
    <w:p w:rsidR="0087482F" w:rsidRDefault="00FA6F49" w:rsidP="00142383">
      <w:pPr>
        <w:pStyle w:val="ListParagraph"/>
        <w:numPr>
          <w:ilvl w:val="0"/>
          <w:numId w:val="1"/>
        </w:numPr>
      </w:pPr>
      <w:r>
        <w:t>Somatic Symptom Disorder (Somatoform)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Conversion Disorder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Illness Anxiety Disorder (Hypochondriasis)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Dissociative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Fugue State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 xml:space="preserve">Dissociative Identity Disorder 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Psychodynamic and Learning Perspectives for DID</w:t>
      </w:r>
    </w:p>
    <w:p w:rsidR="00FA6F49" w:rsidRDefault="00FA6F49" w:rsidP="00FA6F49">
      <w:pPr>
        <w:ind w:left="360"/>
      </w:pPr>
      <w:r>
        <w:t>Personality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Personality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Anxiety Personality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lastRenderedPageBreak/>
        <w:t>Eccentric or Odd Personality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Dramatic or Impulsive Personality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Antisocial Personality Disorder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Antisocial Personality Disorder and Emotional Intelligence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Genetics and Antisocial Personality Disorder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Frontal Lobe and Antisocial Personality Disorder</w:t>
      </w:r>
    </w:p>
    <w:p w:rsidR="00FA6F49" w:rsidRDefault="00FA6F49" w:rsidP="00FA6F49">
      <w:pPr>
        <w:ind w:left="360"/>
      </w:pPr>
      <w:r>
        <w:t>Eating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Anorexia Nervosa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Distorted Perceptions and Eating Disorders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Bulimia Nervosa</w:t>
      </w:r>
    </w:p>
    <w:p w:rsidR="00FA6F49" w:rsidRDefault="00FA6F49" w:rsidP="00142383">
      <w:pPr>
        <w:pStyle w:val="ListParagraph"/>
        <w:numPr>
          <w:ilvl w:val="0"/>
          <w:numId w:val="1"/>
        </w:numPr>
      </w:pPr>
      <w:r>
        <w:t>Binge Eating Disorder</w:t>
      </w:r>
    </w:p>
    <w:p w:rsidR="00FA6F49" w:rsidRPr="00FA6F49" w:rsidRDefault="00FA6F49" w:rsidP="00FA6F49">
      <w:pPr>
        <w:pStyle w:val="ListParagraph"/>
      </w:pPr>
    </w:p>
    <w:p w:rsidR="005512F8" w:rsidRDefault="005512F8"/>
    <w:sectPr w:rsidR="0055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4632"/>
    <w:multiLevelType w:val="hybridMultilevel"/>
    <w:tmpl w:val="B5900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7"/>
    <w:rsid w:val="00003ACA"/>
    <w:rsid w:val="005512F8"/>
    <w:rsid w:val="005B2F5D"/>
    <w:rsid w:val="007940E0"/>
    <w:rsid w:val="007C5229"/>
    <w:rsid w:val="0087062C"/>
    <w:rsid w:val="0087482F"/>
    <w:rsid w:val="00874E7A"/>
    <w:rsid w:val="00C1380F"/>
    <w:rsid w:val="00CF5C37"/>
    <w:rsid w:val="00D560D1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D972"/>
  <w15:chartTrackingRefBased/>
  <w15:docId w15:val="{2065C582-82CC-4D73-B919-9AA505E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JENRETTEIII, DON</cp:lastModifiedBy>
  <cp:revision>14</cp:revision>
  <dcterms:created xsi:type="dcterms:W3CDTF">2019-01-18T14:25:00Z</dcterms:created>
  <dcterms:modified xsi:type="dcterms:W3CDTF">2019-01-30T16:36:00Z</dcterms:modified>
</cp:coreProperties>
</file>