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B282" w14:textId="77777777" w:rsidR="001B238A" w:rsidRDefault="001B238A" w:rsidP="00D255E8">
      <w:pPr>
        <w:pBdr>
          <w:bottom w:val="single" w:sz="12" w:space="1" w:color="auto"/>
        </w:pBdr>
        <w:tabs>
          <w:tab w:val="left" w:pos="3834"/>
        </w:tabs>
        <w:jc w:val="center"/>
      </w:pPr>
      <w:r>
        <w:rPr>
          <w:noProof/>
        </w:rPr>
        <w:drawing>
          <wp:inline distT="0" distB="0" distL="0" distR="0" wp14:anchorId="4E542322" wp14:editId="0CD4B1E3">
            <wp:extent cx="502920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1397635"/>
                    </a:xfrm>
                    <a:prstGeom prst="rect">
                      <a:avLst/>
                    </a:prstGeom>
                    <a:noFill/>
                    <a:ln>
                      <a:noFill/>
                    </a:ln>
                  </pic:spPr>
                </pic:pic>
              </a:graphicData>
            </a:graphic>
          </wp:inline>
        </w:drawing>
      </w:r>
    </w:p>
    <w:p w14:paraId="095CF76D" w14:textId="29BC7248" w:rsidR="001B238A" w:rsidRPr="00D92853" w:rsidRDefault="00074BFE" w:rsidP="00D92853">
      <w:pPr>
        <w:rPr>
          <w:rFonts w:ascii="Tahoma" w:hAnsi="Tahoma" w:cs="Tahoma"/>
          <w:sz w:val="22"/>
          <w:szCs w:val="22"/>
        </w:rPr>
      </w:pPr>
      <w:r>
        <w:rPr>
          <w:rFonts w:ascii="Tahoma" w:hAnsi="Tahoma" w:cs="Tahoma"/>
          <w:sz w:val="22"/>
          <w:szCs w:val="22"/>
        </w:rPr>
        <w:t>Thursday</w:t>
      </w:r>
      <w:r w:rsidR="00342139">
        <w:rPr>
          <w:rFonts w:ascii="Tahoma" w:hAnsi="Tahoma" w:cs="Tahoma"/>
          <w:sz w:val="22"/>
          <w:szCs w:val="22"/>
        </w:rPr>
        <w:t xml:space="preserve">, </w:t>
      </w:r>
      <w:r w:rsidR="007934B0">
        <w:rPr>
          <w:rFonts w:ascii="Tahoma" w:hAnsi="Tahoma" w:cs="Tahoma"/>
          <w:sz w:val="22"/>
          <w:szCs w:val="22"/>
        </w:rPr>
        <w:t>August</w:t>
      </w:r>
      <w:r>
        <w:rPr>
          <w:rFonts w:ascii="Tahoma" w:hAnsi="Tahoma" w:cs="Tahoma"/>
          <w:sz w:val="22"/>
          <w:szCs w:val="22"/>
        </w:rPr>
        <w:t xml:space="preserve"> 24</w:t>
      </w:r>
      <w:r w:rsidR="00342139">
        <w:rPr>
          <w:rFonts w:ascii="Tahoma" w:hAnsi="Tahoma" w:cs="Tahoma"/>
          <w:sz w:val="22"/>
          <w:szCs w:val="22"/>
        </w:rPr>
        <w:t>, 2017</w:t>
      </w:r>
      <w:r w:rsidR="00A4608A">
        <w:rPr>
          <w:rFonts w:ascii="Tahoma" w:hAnsi="Tahoma" w:cs="Tahoma"/>
          <w:sz w:val="22"/>
          <w:szCs w:val="22"/>
        </w:rPr>
        <w:t xml:space="preserve"> at </w:t>
      </w:r>
      <w:r w:rsidR="00342139">
        <w:rPr>
          <w:rFonts w:ascii="Tahoma" w:hAnsi="Tahoma" w:cs="Tahoma"/>
          <w:sz w:val="22"/>
          <w:szCs w:val="22"/>
        </w:rPr>
        <w:t>1</w:t>
      </w:r>
      <w:r w:rsidR="004440C5">
        <w:rPr>
          <w:rFonts w:ascii="Tahoma" w:hAnsi="Tahoma" w:cs="Tahoma"/>
          <w:sz w:val="22"/>
          <w:szCs w:val="22"/>
        </w:rPr>
        <w:t>2:0</w:t>
      </w:r>
      <w:r w:rsidR="001643D3">
        <w:rPr>
          <w:rFonts w:ascii="Tahoma" w:hAnsi="Tahoma" w:cs="Tahoma"/>
          <w:sz w:val="22"/>
          <w:szCs w:val="22"/>
        </w:rPr>
        <w:t>0</w:t>
      </w:r>
      <w:r w:rsidR="004440C5">
        <w:rPr>
          <w:rFonts w:ascii="Tahoma" w:hAnsi="Tahoma" w:cs="Tahoma"/>
          <w:sz w:val="22"/>
          <w:szCs w:val="22"/>
        </w:rPr>
        <w:t xml:space="preserve"> </w:t>
      </w:r>
      <w:r w:rsidR="00A4608A">
        <w:rPr>
          <w:rFonts w:ascii="Tahoma" w:hAnsi="Tahoma" w:cs="Tahoma"/>
          <w:sz w:val="22"/>
          <w:szCs w:val="22"/>
        </w:rPr>
        <w:t>p</w:t>
      </w:r>
      <w:r w:rsidR="00EF69C6">
        <w:rPr>
          <w:rFonts w:ascii="Tahoma" w:hAnsi="Tahoma" w:cs="Tahoma"/>
          <w:sz w:val="22"/>
          <w:szCs w:val="22"/>
        </w:rPr>
        <w:t>m</w:t>
      </w:r>
      <w:r w:rsidR="00EF69C6">
        <w:rPr>
          <w:rFonts w:ascii="Tahoma" w:hAnsi="Tahoma" w:cs="Tahoma"/>
          <w:sz w:val="22"/>
          <w:szCs w:val="22"/>
        </w:rPr>
        <w:tab/>
      </w:r>
      <w:r w:rsidR="00D92853" w:rsidRPr="00D92853">
        <w:rPr>
          <w:rFonts w:ascii="Tahoma" w:hAnsi="Tahoma" w:cs="Tahoma"/>
          <w:sz w:val="22"/>
          <w:szCs w:val="22"/>
        </w:rPr>
        <w:tab/>
      </w:r>
      <w:r w:rsidR="00D92853" w:rsidRPr="00D92853">
        <w:rPr>
          <w:rFonts w:ascii="Tahoma" w:hAnsi="Tahoma" w:cs="Tahoma"/>
          <w:sz w:val="22"/>
          <w:szCs w:val="22"/>
        </w:rPr>
        <w:tab/>
        <w:t>1135 Mission Road, SA TX 78210</w:t>
      </w:r>
    </w:p>
    <w:p w14:paraId="4122CDD5" w14:textId="77777777" w:rsidR="00D92853" w:rsidRDefault="00D92853" w:rsidP="001B238A">
      <w:pPr>
        <w:jc w:val="center"/>
        <w:rPr>
          <w:rFonts w:ascii="Tahoma" w:hAnsi="Tahoma" w:cs="Tahoma"/>
          <w:b/>
          <w:sz w:val="28"/>
          <w:szCs w:val="28"/>
        </w:rPr>
      </w:pPr>
    </w:p>
    <w:p w14:paraId="4E8CCE0A" w14:textId="3C926A50" w:rsidR="001B238A" w:rsidRDefault="0061192F" w:rsidP="001B238A">
      <w:pPr>
        <w:jc w:val="center"/>
        <w:rPr>
          <w:rFonts w:ascii="Tahoma" w:hAnsi="Tahoma" w:cs="Tahoma"/>
          <w:b/>
          <w:sz w:val="28"/>
          <w:szCs w:val="28"/>
        </w:rPr>
      </w:pPr>
      <w:r>
        <w:rPr>
          <w:rFonts w:ascii="Tahoma" w:hAnsi="Tahoma" w:cs="Tahoma"/>
          <w:b/>
          <w:sz w:val="28"/>
          <w:szCs w:val="28"/>
        </w:rPr>
        <w:t>Minutes</w:t>
      </w:r>
      <w:r w:rsidR="00D92853">
        <w:rPr>
          <w:rFonts w:ascii="Tahoma" w:hAnsi="Tahoma" w:cs="Tahoma"/>
          <w:b/>
          <w:sz w:val="28"/>
          <w:szCs w:val="28"/>
        </w:rPr>
        <w:t xml:space="preserve"> of Regular Called Board Meeting</w:t>
      </w:r>
    </w:p>
    <w:p w14:paraId="7487952E" w14:textId="77777777" w:rsidR="001B238A" w:rsidRDefault="001B238A" w:rsidP="001B238A">
      <w:pPr>
        <w:pStyle w:val="Default"/>
        <w:rPr>
          <w:sz w:val="21"/>
          <w:szCs w:val="21"/>
        </w:rPr>
      </w:pPr>
    </w:p>
    <w:p w14:paraId="1072FD73" w14:textId="77777777" w:rsidR="001B238A" w:rsidRDefault="00A44CD6" w:rsidP="001B238A">
      <w:pPr>
        <w:pStyle w:val="Default"/>
        <w:rPr>
          <w:sz w:val="21"/>
          <w:szCs w:val="21"/>
        </w:rPr>
      </w:pPr>
      <w:r>
        <w:rPr>
          <w:sz w:val="21"/>
          <w:szCs w:val="21"/>
        </w:rPr>
        <w:t>1.</w:t>
      </w:r>
      <w:r w:rsidR="001B238A">
        <w:rPr>
          <w:sz w:val="21"/>
          <w:szCs w:val="21"/>
        </w:rPr>
        <w:t xml:space="preserve"> </w:t>
      </w:r>
      <w:r w:rsidR="001B238A">
        <w:rPr>
          <w:b/>
          <w:bCs/>
          <w:sz w:val="21"/>
          <w:szCs w:val="21"/>
        </w:rPr>
        <w:t xml:space="preserve">Call to Order and Establishment of Quorum </w:t>
      </w:r>
    </w:p>
    <w:p w14:paraId="2671E272" w14:textId="77777777" w:rsidR="001B238A" w:rsidRDefault="001B238A" w:rsidP="001B238A">
      <w:pPr>
        <w:pStyle w:val="Default"/>
        <w:spacing w:after="19"/>
        <w:ind w:firstLine="720"/>
        <w:rPr>
          <w:sz w:val="21"/>
          <w:szCs w:val="21"/>
        </w:rPr>
      </w:pPr>
      <w:r>
        <w:rPr>
          <w:sz w:val="21"/>
          <w:szCs w:val="21"/>
        </w:rPr>
        <w:t xml:space="preserve">A. Roll Call &amp; Recording of Board Members Present - Declaration of Quorum Present </w:t>
      </w:r>
    </w:p>
    <w:p w14:paraId="7A08F5B2" w14:textId="3C165B0E" w:rsidR="001B238A" w:rsidRDefault="001B238A" w:rsidP="001B238A">
      <w:pPr>
        <w:pStyle w:val="Default"/>
        <w:ind w:firstLine="720"/>
        <w:rPr>
          <w:sz w:val="21"/>
          <w:szCs w:val="21"/>
        </w:rPr>
      </w:pPr>
      <w:r>
        <w:rPr>
          <w:sz w:val="21"/>
          <w:szCs w:val="21"/>
        </w:rPr>
        <w:t>B. Reco</w:t>
      </w:r>
      <w:r w:rsidR="006A0CCD">
        <w:rPr>
          <w:sz w:val="21"/>
          <w:szCs w:val="21"/>
        </w:rPr>
        <w:t xml:space="preserve">rding of the </w:t>
      </w:r>
      <w:r>
        <w:rPr>
          <w:sz w:val="21"/>
          <w:szCs w:val="21"/>
        </w:rPr>
        <w:t xml:space="preserve">Superintendent and Staff Members Present </w:t>
      </w:r>
    </w:p>
    <w:p w14:paraId="44C6960A" w14:textId="77777777" w:rsidR="001B238A" w:rsidRDefault="001B238A" w:rsidP="001B238A">
      <w:pPr>
        <w:pStyle w:val="Default"/>
        <w:rPr>
          <w:sz w:val="21"/>
          <w:szCs w:val="21"/>
        </w:rPr>
      </w:pPr>
    </w:p>
    <w:p w14:paraId="1176D886" w14:textId="39F46056" w:rsidR="001B238A" w:rsidRDefault="00A44CD6" w:rsidP="001B238A">
      <w:pPr>
        <w:pStyle w:val="Default"/>
        <w:rPr>
          <w:sz w:val="21"/>
          <w:szCs w:val="21"/>
        </w:rPr>
      </w:pPr>
      <w:r>
        <w:rPr>
          <w:sz w:val="21"/>
          <w:szCs w:val="21"/>
        </w:rPr>
        <w:t>2.</w:t>
      </w:r>
      <w:r w:rsidR="001B238A">
        <w:rPr>
          <w:sz w:val="21"/>
          <w:szCs w:val="21"/>
        </w:rPr>
        <w:t xml:space="preserve"> </w:t>
      </w:r>
      <w:r w:rsidR="00AE4FEB">
        <w:rPr>
          <w:b/>
          <w:sz w:val="21"/>
          <w:szCs w:val="21"/>
        </w:rPr>
        <w:t>Closed Session</w:t>
      </w:r>
      <w:r w:rsidR="001B238A" w:rsidRPr="001B238A">
        <w:rPr>
          <w:b/>
        </w:rPr>
        <w:t>:</w:t>
      </w:r>
      <w:r w:rsidR="001B238A">
        <w:t xml:space="preserve"> </w:t>
      </w:r>
      <w:r w:rsidR="00342139">
        <w:rPr>
          <w:sz w:val="21"/>
          <w:szCs w:val="21"/>
        </w:rPr>
        <w:t>None</w:t>
      </w:r>
    </w:p>
    <w:p w14:paraId="2DB8C82C" w14:textId="234A2770" w:rsidR="001B238A" w:rsidRDefault="00242FC0" w:rsidP="001B238A">
      <w:pPr>
        <w:pStyle w:val="Default"/>
        <w:rPr>
          <w:bCs/>
          <w:sz w:val="21"/>
          <w:szCs w:val="21"/>
        </w:rPr>
      </w:pPr>
      <w:r>
        <w:rPr>
          <w:bCs/>
          <w:sz w:val="21"/>
          <w:szCs w:val="21"/>
        </w:rPr>
        <w:t xml:space="preserve"> </w:t>
      </w:r>
    </w:p>
    <w:p w14:paraId="24E41E05" w14:textId="77777777" w:rsidR="001B238A" w:rsidRDefault="00A44CD6" w:rsidP="001B238A">
      <w:pPr>
        <w:pStyle w:val="Default"/>
        <w:rPr>
          <w:sz w:val="21"/>
          <w:szCs w:val="21"/>
        </w:rPr>
      </w:pPr>
      <w:r>
        <w:rPr>
          <w:sz w:val="21"/>
          <w:szCs w:val="21"/>
        </w:rPr>
        <w:t>3</w:t>
      </w:r>
      <w:r w:rsidR="001B238A">
        <w:rPr>
          <w:sz w:val="21"/>
          <w:szCs w:val="21"/>
        </w:rPr>
        <w:t xml:space="preserve">. </w:t>
      </w:r>
      <w:r w:rsidR="001B238A">
        <w:rPr>
          <w:b/>
          <w:bCs/>
          <w:sz w:val="21"/>
          <w:szCs w:val="21"/>
        </w:rPr>
        <w:t xml:space="preserve">Pledge of Allegiance </w:t>
      </w:r>
    </w:p>
    <w:p w14:paraId="5E607E15" w14:textId="77777777" w:rsidR="001B238A" w:rsidRDefault="001B238A" w:rsidP="001B238A">
      <w:pPr>
        <w:pStyle w:val="Default"/>
        <w:rPr>
          <w:sz w:val="21"/>
          <w:szCs w:val="21"/>
        </w:rPr>
      </w:pPr>
    </w:p>
    <w:p w14:paraId="754AECFF" w14:textId="77777777" w:rsidR="003A22E1" w:rsidRDefault="00A44CD6" w:rsidP="001B238A">
      <w:pPr>
        <w:pStyle w:val="Default"/>
        <w:rPr>
          <w:sz w:val="21"/>
          <w:szCs w:val="21"/>
        </w:rPr>
      </w:pPr>
      <w:r>
        <w:rPr>
          <w:sz w:val="21"/>
          <w:szCs w:val="21"/>
        </w:rPr>
        <w:t>4</w:t>
      </w:r>
      <w:r w:rsidR="001B238A">
        <w:rPr>
          <w:sz w:val="21"/>
          <w:szCs w:val="21"/>
        </w:rPr>
        <w:t xml:space="preserve">. </w:t>
      </w:r>
      <w:r w:rsidR="001B238A" w:rsidRPr="00AB3B86">
        <w:rPr>
          <w:b/>
          <w:sz w:val="21"/>
          <w:szCs w:val="21"/>
        </w:rPr>
        <w:t>Salute to the Texas Flag</w:t>
      </w:r>
      <w:r w:rsidR="001B238A">
        <w:rPr>
          <w:sz w:val="21"/>
          <w:szCs w:val="21"/>
        </w:rPr>
        <w:t xml:space="preserve">- “Honor the Texas Flag; I pledge allegiance to thee, Texas, one state </w:t>
      </w:r>
      <w:r w:rsidR="003A22E1">
        <w:rPr>
          <w:sz w:val="21"/>
          <w:szCs w:val="21"/>
        </w:rPr>
        <w:t>under God, one and indivisible.</w:t>
      </w:r>
    </w:p>
    <w:p w14:paraId="0DED4D92" w14:textId="77777777" w:rsidR="00AE4FEB" w:rsidRDefault="00AE4FEB" w:rsidP="001B238A">
      <w:pPr>
        <w:pStyle w:val="Default"/>
        <w:rPr>
          <w:sz w:val="21"/>
          <w:szCs w:val="21"/>
        </w:rPr>
      </w:pPr>
    </w:p>
    <w:p w14:paraId="6400659F" w14:textId="5672D5FE" w:rsidR="001B238A" w:rsidRDefault="00A44CD6" w:rsidP="001B238A">
      <w:pPr>
        <w:pStyle w:val="Default"/>
        <w:rPr>
          <w:sz w:val="21"/>
          <w:szCs w:val="21"/>
        </w:rPr>
      </w:pPr>
      <w:r>
        <w:rPr>
          <w:bCs/>
          <w:sz w:val="21"/>
          <w:szCs w:val="21"/>
        </w:rPr>
        <w:t>5</w:t>
      </w:r>
      <w:r w:rsidR="001B238A" w:rsidRPr="00AB3B86">
        <w:rPr>
          <w:bCs/>
          <w:sz w:val="21"/>
          <w:szCs w:val="21"/>
        </w:rPr>
        <w:t>.</w:t>
      </w:r>
      <w:r w:rsidR="001B238A">
        <w:rPr>
          <w:b/>
          <w:bCs/>
          <w:sz w:val="21"/>
          <w:szCs w:val="21"/>
        </w:rPr>
        <w:t xml:space="preserve"> Public Testimony </w:t>
      </w:r>
    </w:p>
    <w:p w14:paraId="7E47741A" w14:textId="4D0A43B4" w:rsidR="00B331DF" w:rsidRDefault="006A0CCD" w:rsidP="00B331DF">
      <w:pPr>
        <w:pStyle w:val="Default"/>
        <w:numPr>
          <w:ilvl w:val="0"/>
          <w:numId w:val="4"/>
        </w:numPr>
        <w:rPr>
          <w:sz w:val="21"/>
          <w:szCs w:val="21"/>
        </w:rPr>
      </w:pPr>
      <w:r>
        <w:rPr>
          <w:sz w:val="21"/>
          <w:szCs w:val="21"/>
        </w:rPr>
        <w:t>Each individual who signs up before the meeting to speak will have three minutes to address any agenda item</w:t>
      </w:r>
    </w:p>
    <w:p w14:paraId="163E0681" w14:textId="77777777" w:rsidR="00A44CD6" w:rsidRPr="00765EC9" w:rsidRDefault="00A44CD6" w:rsidP="00A44CD6">
      <w:pPr>
        <w:pStyle w:val="Default"/>
        <w:ind w:left="1080"/>
        <w:rPr>
          <w:sz w:val="21"/>
          <w:szCs w:val="21"/>
        </w:rPr>
      </w:pPr>
    </w:p>
    <w:p w14:paraId="648C3C7B" w14:textId="77777777" w:rsidR="00A44CD6" w:rsidRDefault="00A44CD6" w:rsidP="00A44CD6">
      <w:pPr>
        <w:pStyle w:val="Default"/>
        <w:rPr>
          <w:sz w:val="21"/>
          <w:szCs w:val="21"/>
        </w:rPr>
      </w:pPr>
      <w:r>
        <w:rPr>
          <w:sz w:val="21"/>
          <w:szCs w:val="21"/>
        </w:rPr>
        <w:t xml:space="preserve">6. </w:t>
      </w:r>
      <w:r>
        <w:rPr>
          <w:b/>
          <w:bCs/>
          <w:sz w:val="21"/>
          <w:szCs w:val="21"/>
        </w:rPr>
        <w:t xml:space="preserve">Approval of Minutes </w:t>
      </w:r>
    </w:p>
    <w:p w14:paraId="68CFE39C" w14:textId="7C17DDB2" w:rsidR="00A44CD6" w:rsidRPr="001562BF" w:rsidRDefault="008F6238" w:rsidP="001562BF">
      <w:pPr>
        <w:pStyle w:val="Default"/>
        <w:numPr>
          <w:ilvl w:val="0"/>
          <w:numId w:val="14"/>
        </w:numPr>
        <w:spacing w:after="19"/>
        <w:rPr>
          <w:sz w:val="21"/>
          <w:szCs w:val="21"/>
        </w:rPr>
      </w:pPr>
      <w:r>
        <w:rPr>
          <w:sz w:val="21"/>
          <w:szCs w:val="21"/>
        </w:rPr>
        <w:t>Board Meeting Minutes – February</w:t>
      </w:r>
      <w:r w:rsidR="004440C5">
        <w:rPr>
          <w:sz w:val="21"/>
          <w:szCs w:val="21"/>
        </w:rPr>
        <w:t xml:space="preserve"> 2017</w:t>
      </w:r>
    </w:p>
    <w:p w14:paraId="0A5BB69C" w14:textId="77777777" w:rsidR="00A44CD6" w:rsidRDefault="00A44CD6" w:rsidP="00A44CD6">
      <w:pPr>
        <w:pStyle w:val="Default"/>
        <w:rPr>
          <w:sz w:val="21"/>
          <w:szCs w:val="21"/>
        </w:rPr>
      </w:pPr>
    </w:p>
    <w:p w14:paraId="015AF706" w14:textId="4968FD67" w:rsidR="00A44CD6" w:rsidRPr="006A0CCD" w:rsidRDefault="00321CBA" w:rsidP="006A0CCD">
      <w:pPr>
        <w:pStyle w:val="Default"/>
        <w:rPr>
          <w:b/>
          <w:bCs/>
          <w:sz w:val="21"/>
          <w:szCs w:val="21"/>
        </w:rPr>
      </w:pPr>
      <w:r>
        <w:rPr>
          <w:bCs/>
          <w:sz w:val="21"/>
          <w:szCs w:val="21"/>
        </w:rPr>
        <w:t>7</w:t>
      </w:r>
      <w:r w:rsidR="00A44CD6">
        <w:rPr>
          <w:bCs/>
          <w:sz w:val="21"/>
          <w:szCs w:val="21"/>
        </w:rPr>
        <w:t xml:space="preserve">. </w:t>
      </w:r>
      <w:r w:rsidR="00A44CD6">
        <w:rPr>
          <w:b/>
          <w:bCs/>
          <w:sz w:val="21"/>
          <w:szCs w:val="21"/>
        </w:rPr>
        <w:t>Superintendent Items</w:t>
      </w:r>
      <w:r w:rsidR="00A44CD6">
        <w:rPr>
          <w:b/>
          <w:bCs/>
          <w:sz w:val="21"/>
          <w:szCs w:val="21"/>
        </w:rPr>
        <w:tab/>
      </w:r>
    </w:p>
    <w:p w14:paraId="035B4D85" w14:textId="00C76B4B" w:rsidR="0019139C" w:rsidRDefault="0019139C" w:rsidP="008B3773">
      <w:pPr>
        <w:pStyle w:val="Default"/>
        <w:ind w:left="3600" w:hanging="2880"/>
        <w:rPr>
          <w:bCs/>
          <w:sz w:val="21"/>
          <w:szCs w:val="21"/>
        </w:rPr>
      </w:pPr>
      <w:r>
        <w:rPr>
          <w:bCs/>
          <w:sz w:val="21"/>
          <w:szCs w:val="21"/>
        </w:rPr>
        <w:t xml:space="preserve">1. </w:t>
      </w:r>
      <w:r w:rsidRPr="0045087F">
        <w:rPr>
          <w:b/>
          <w:bCs/>
          <w:sz w:val="21"/>
          <w:szCs w:val="21"/>
        </w:rPr>
        <w:t>Textbook paperwork</w:t>
      </w:r>
      <w:r w:rsidR="0061192F" w:rsidRPr="0045087F">
        <w:rPr>
          <w:b/>
          <w:bCs/>
          <w:sz w:val="21"/>
          <w:szCs w:val="21"/>
        </w:rPr>
        <w:t>;</w:t>
      </w:r>
      <w:r w:rsidR="0061192F">
        <w:rPr>
          <w:bCs/>
          <w:sz w:val="21"/>
          <w:szCs w:val="21"/>
        </w:rPr>
        <w:tab/>
        <w:t xml:space="preserve">Superintendent </w:t>
      </w:r>
      <w:r w:rsidR="008B3773">
        <w:rPr>
          <w:bCs/>
          <w:sz w:val="21"/>
          <w:szCs w:val="21"/>
        </w:rPr>
        <w:t>explains instructional materials allotment and Sr. Odilia and Jose Gonzalez sign the document to submit to TEA.</w:t>
      </w:r>
      <w:r w:rsidR="006A4F33">
        <w:rPr>
          <w:bCs/>
          <w:sz w:val="21"/>
          <w:szCs w:val="21"/>
        </w:rPr>
        <w:t xml:space="preserve">  The IMA is a two year state awarded grant for school districts to use for instructional materials or expenses allowable by the state.</w:t>
      </w:r>
    </w:p>
    <w:p w14:paraId="771AAE5C" w14:textId="408CD5EF" w:rsidR="006A4F33" w:rsidRDefault="0019139C" w:rsidP="006A4F33">
      <w:pPr>
        <w:pStyle w:val="Default"/>
        <w:ind w:left="3600" w:hanging="2880"/>
        <w:rPr>
          <w:bCs/>
          <w:sz w:val="21"/>
          <w:szCs w:val="21"/>
        </w:rPr>
      </w:pPr>
      <w:r>
        <w:rPr>
          <w:bCs/>
          <w:sz w:val="21"/>
          <w:szCs w:val="21"/>
        </w:rPr>
        <w:t xml:space="preserve">2. </w:t>
      </w:r>
      <w:r w:rsidRPr="0045087F">
        <w:rPr>
          <w:b/>
          <w:bCs/>
          <w:sz w:val="21"/>
          <w:szCs w:val="21"/>
        </w:rPr>
        <w:t>Succession plan</w:t>
      </w:r>
      <w:r w:rsidR="0045087F">
        <w:rPr>
          <w:b/>
          <w:bCs/>
          <w:sz w:val="21"/>
          <w:szCs w:val="21"/>
        </w:rPr>
        <w:t>;</w:t>
      </w:r>
      <w:r w:rsidR="006A4F33">
        <w:rPr>
          <w:bCs/>
          <w:sz w:val="21"/>
          <w:szCs w:val="21"/>
        </w:rPr>
        <w:tab/>
      </w:r>
      <w:r w:rsidR="008B3773">
        <w:rPr>
          <w:bCs/>
          <w:sz w:val="21"/>
          <w:szCs w:val="21"/>
        </w:rPr>
        <w:t xml:space="preserve">Superintendent </w:t>
      </w:r>
      <w:r w:rsidR="006A4F33">
        <w:rPr>
          <w:bCs/>
          <w:sz w:val="21"/>
          <w:szCs w:val="21"/>
        </w:rPr>
        <w:t xml:space="preserve">explains that the federal government grants requests districts who are awarded grants to create their leaders succession plans.  We have started working on creating our own succession plan as the Superintendent indicated he will be first eligible to retire in seven years.  He indicated that Loren </w:t>
      </w:r>
      <w:proofErr w:type="spellStart"/>
      <w:r w:rsidR="006A4F33">
        <w:rPr>
          <w:bCs/>
          <w:sz w:val="21"/>
          <w:szCs w:val="21"/>
        </w:rPr>
        <w:t>Franckowiak</w:t>
      </w:r>
      <w:proofErr w:type="spellEnd"/>
      <w:r w:rsidR="006A4F33">
        <w:rPr>
          <w:bCs/>
          <w:sz w:val="21"/>
          <w:szCs w:val="21"/>
        </w:rPr>
        <w:t xml:space="preserve"> and Stephen Mora have shown an interest in learning the various aspects of the </w:t>
      </w:r>
      <w:proofErr w:type="spellStart"/>
      <w:r w:rsidR="006A4F33">
        <w:rPr>
          <w:bCs/>
          <w:sz w:val="21"/>
          <w:szCs w:val="21"/>
        </w:rPr>
        <w:t>Superintendency</w:t>
      </w:r>
      <w:proofErr w:type="spellEnd"/>
      <w:r w:rsidR="006A4F33">
        <w:rPr>
          <w:bCs/>
          <w:sz w:val="21"/>
          <w:szCs w:val="21"/>
        </w:rPr>
        <w:t xml:space="preserve"> and will be receiving training of various kinds from the Superintendent.</w:t>
      </w:r>
    </w:p>
    <w:p w14:paraId="684CF908" w14:textId="5DF1EFBE" w:rsidR="0019139C" w:rsidRDefault="0019139C" w:rsidP="006A4F33">
      <w:pPr>
        <w:pStyle w:val="Default"/>
        <w:ind w:left="4320" w:hanging="3600"/>
        <w:rPr>
          <w:bCs/>
          <w:sz w:val="21"/>
          <w:szCs w:val="21"/>
        </w:rPr>
      </w:pPr>
      <w:r>
        <w:rPr>
          <w:bCs/>
          <w:sz w:val="21"/>
          <w:szCs w:val="21"/>
        </w:rPr>
        <w:t xml:space="preserve">3. </w:t>
      </w:r>
      <w:r w:rsidRPr="0045087F">
        <w:rPr>
          <w:b/>
          <w:bCs/>
          <w:sz w:val="21"/>
          <w:szCs w:val="21"/>
        </w:rPr>
        <w:t>Superintendent Contract Work</w:t>
      </w:r>
      <w:r w:rsidR="006A4F33" w:rsidRPr="0045087F">
        <w:rPr>
          <w:b/>
          <w:bCs/>
          <w:sz w:val="21"/>
          <w:szCs w:val="21"/>
        </w:rPr>
        <w:t>;</w:t>
      </w:r>
      <w:r w:rsidR="006A4F33">
        <w:rPr>
          <w:bCs/>
          <w:sz w:val="21"/>
          <w:szCs w:val="21"/>
        </w:rPr>
        <w:tab/>
        <w:t xml:space="preserve">The Superintendent disclosed that he will be performing additional work outside his Superintendent duties and will be paid contract labor for those </w:t>
      </w:r>
      <w:r w:rsidR="006A4F33">
        <w:rPr>
          <w:bCs/>
          <w:sz w:val="21"/>
          <w:szCs w:val="21"/>
        </w:rPr>
        <w:lastRenderedPageBreak/>
        <w:t xml:space="preserve">services rendered to Youth Empowerment Services, Inc.  </w:t>
      </w:r>
    </w:p>
    <w:p w14:paraId="4835E701" w14:textId="25D6697F" w:rsidR="007371DF" w:rsidRDefault="0019139C" w:rsidP="006A4F33">
      <w:pPr>
        <w:pStyle w:val="Default"/>
        <w:ind w:left="4320" w:hanging="3600"/>
        <w:rPr>
          <w:bCs/>
          <w:sz w:val="21"/>
          <w:szCs w:val="21"/>
        </w:rPr>
      </w:pPr>
      <w:r>
        <w:rPr>
          <w:bCs/>
          <w:sz w:val="21"/>
          <w:szCs w:val="21"/>
        </w:rPr>
        <w:t xml:space="preserve">4. </w:t>
      </w:r>
      <w:r w:rsidR="00874235" w:rsidRPr="0045087F">
        <w:rPr>
          <w:b/>
          <w:bCs/>
          <w:sz w:val="21"/>
          <w:szCs w:val="21"/>
        </w:rPr>
        <w:t>Superintendent Certification</w:t>
      </w:r>
      <w:r w:rsidR="006A4F33" w:rsidRPr="0045087F">
        <w:rPr>
          <w:b/>
          <w:bCs/>
          <w:sz w:val="21"/>
          <w:szCs w:val="21"/>
        </w:rPr>
        <w:t>;</w:t>
      </w:r>
      <w:r w:rsidR="006A4F33">
        <w:rPr>
          <w:bCs/>
          <w:sz w:val="21"/>
          <w:szCs w:val="21"/>
        </w:rPr>
        <w:tab/>
        <w:t xml:space="preserve">Superintendent has passed his Superintendent certification courses and exams.  Superintendent is now a State certified Superintendent. </w:t>
      </w:r>
    </w:p>
    <w:p w14:paraId="4C7F4D95" w14:textId="5639AEFE" w:rsidR="00874235" w:rsidRDefault="00874235" w:rsidP="006A4F33">
      <w:pPr>
        <w:pStyle w:val="Default"/>
        <w:ind w:left="4320" w:hanging="3600"/>
        <w:rPr>
          <w:bCs/>
          <w:sz w:val="21"/>
          <w:szCs w:val="21"/>
        </w:rPr>
      </w:pPr>
      <w:r>
        <w:rPr>
          <w:bCs/>
          <w:sz w:val="21"/>
          <w:szCs w:val="21"/>
        </w:rPr>
        <w:t xml:space="preserve">5. </w:t>
      </w:r>
      <w:r w:rsidRPr="0045087F">
        <w:rPr>
          <w:b/>
          <w:bCs/>
          <w:sz w:val="21"/>
          <w:szCs w:val="21"/>
        </w:rPr>
        <w:t>Capitol Hill Visits</w:t>
      </w:r>
      <w:r w:rsidR="008B3773" w:rsidRPr="0045087F">
        <w:rPr>
          <w:b/>
          <w:bCs/>
          <w:sz w:val="21"/>
          <w:szCs w:val="21"/>
        </w:rPr>
        <w:t>;</w:t>
      </w:r>
      <w:r w:rsidR="008B3773">
        <w:rPr>
          <w:bCs/>
          <w:sz w:val="21"/>
          <w:szCs w:val="21"/>
        </w:rPr>
        <w:t xml:space="preserve">  </w:t>
      </w:r>
      <w:r w:rsidR="006A4F33">
        <w:rPr>
          <w:bCs/>
          <w:sz w:val="21"/>
          <w:szCs w:val="21"/>
        </w:rPr>
        <w:tab/>
      </w:r>
      <w:r w:rsidR="008B3773">
        <w:rPr>
          <w:bCs/>
          <w:sz w:val="21"/>
          <w:szCs w:val="21"/>
        </w:rPr>
        <w:t xml:space="preserve">Superintendent </w:t>
      </w:r>
      <w:r w:rsidR="006A4F33">
        <w:rPr>
          <w:bCs/>
          <w:sz w:val="21"/>
          <w:szCs w:val="21"/>
        </w:rPr>
        <w:t>explained how many teachers and staff members from the various districts awarded the TIF 5 grant attended the National Charter Schools Conference in Washington DC</w:t>
      </w:r>
      <w:r w:rsidR="0045087F">
        <w:rPr>
          <w:bCs/>
          <w:sz w:val="21"/>
          <w:szCs w:val="21"/>
        </w:rPr>
        <w:t>.</w:t>
      </w:r>
      <w:r w:rsidR="006A4F33">
        <w:rPr>
          <w:bCs/>
          <w:sz w:val="21"/>
          <w:szCs w:val="21"/>
        </w:rPr>
        <w:t xml:space="preserve"> </w:t>
      </w:r>
      <w:r w:rsidR="0045087F">
        <w:rPr>
          <w:bCs/>
          <w:sz w:val="21"/>
          <w:szCs w:val="21"/>
        </w:rPr>
        <w:t xml:space="preserve"> T</w:t>
      </w:r>
      <w:r w:rsidR="006A4F33">
        <w:rPr>
          <w:bCs/>
          <w:sz w:val="21"/>
          <w:szCs w:val="21"/>
        </w:rPr>
        <w:t xml:space="preserve">he grant </w:t>
      </w:r>
      <w:r w:rsidR="0045087F">
        <w:rPr>
          <w:bCs/>
          <w:sz w:val="21"/>
          <w:szCs w:val="21"/>
        </w:rPr>
        <w:t>set up visits with our district national level Representatives and Senators in their offices during this time.  We met with them to let them know that we understand its possible that some of these grants could get cut and we wanted them to know what we were doing with the monies and for them to consider us as they make decisions about what programs to cut.</w:t>
      </w:r>
    </w:p>
    <w:p w14:paraId="07D6A98E" w14:textId="5E9AB055" w:rsidR="007934B0" w:rsidRDefault="00874235" w:rsidP="0045087F">
      <w:pPr>
        <w:pStyle w:val="Default"/>
        <w:ind w:left="4320" w:hanging="3600"/>
        <w:rPr>
          <w:bCs/>
          <w:sz w:val="21"/>
          <w:szCs w:val="21"/>
        </w:rPr>
      </w:pPr>
      <w:r>
        <w:rPr>
          <w:bCs/>
          <w:sz w:val="21"/>
          <w:szCs w:val="21"/>
        </w:rPr>
        <w:t xml:space="preserve">6. </w:t>
      </w:r>
      <w:r w:rsidRPr="0045087F">
        <w:rPr>
          <w:b/>
          <w:bCs/>
          <w:sz w:val="21"/>
          <w:szCs w:val="21"/>
        </w:rPr>
        <w:t>Superintendent Evaluation Tool</w:t>
      </w:r>
      <w:r w:rsidR="00BF535B" w:rsidRPr="0045087F">
        <w:rPr>
          <w:b/>
          <w:bCs/>
          <w:sz w:val="21"/>
          <w:szCs w:val="21"/>
        </w:rPr>
        <w:t>/Others Evaluations</w:t>
      </w:r>
      <w:r w:rsidR="0045087F" w:rsidRPr="0045087F">
        <w:rPr>
          <w:b/>
          <w:bCs/>
          <w:sz w:val="21"/>
          <w:szCs w:val="21"/>
        </w:rPr>
        <w:t>;</w:t>
      </w:r>
      <w:r w:rsidR="0045087F" w:rsidRPr="0045087F">
        <w:rPr>
          <w:b/>
          <w:bCs/>
          <w:sz w:val="21"/>
          <w:szCs w:val="21"/>
        </w:rPr>
        <w:tab/>
      </w:r>
      <w:r w:rsidR="0045087F">
        <w:rPr>
          <w:bCs/>
          <w:sz w:val="21"/>
          <w:szCs w:val="21"/>
        </w:rPr>
        <w:tab/>
        <w:t>Superintendent presented the tools being used to evaluate the Superintendent and others.</w:t>
      </w:r>
    </w:p>
    <w:p w14:paraId="0CA95C70" w14:textId="5C8DA201" w:rsidR="00874235" w:rsidRDefault="00874235" w:rsidP="0045087F">
      <w:pPr>
        <w:pStyle w:val="Default"/>
        <w:ind w:left="4320" w:hanging="3600"/>
        <w:rPr>
          <w:bCs/>
          <w:sz w:val="21"/>
          <w:szCs w:val="21"/>
        </w:rPr>
      </w:pPr>
      <w:r>
        <w:rPr>
          <w:bCs/>
          <w:sz w:val="21"/>
          <w:szCs w:val="21"/>
        </w:rPr>
        <w:t xml:space="preserve">7. </w:t>
      </w:r>
      <w:r w:rsidRPr="0045087F">
        <w:rPr>
          <w:b/>
          <w:bCs/>
          <w:sz w:val="21"/>
          <w:szCs w:val="21"/>
        </w:rPr>
        <w:t>CATE Strategy</w:t>
      </w:r>
      <w:r w:rsidR="0061192F" w:rsidRPr="0045087F">
        <w:rPr>
          <w:b/>
          <w:bCs/>
          <w:sz w:val="21"/>
          <w:szCs w:val="21"/>
        </w:rPr>
        <w:t>;</w:t>
      </w:r>
      <w:r w:rsidR="0061192F">
        <w:rPr>
          <w:bCs/>
          <w:sz w:val="21"/>
          <w:szCs w:val="21"/>
        </w:rPr>
        <w:t xml:space="preserve">  </w:t>
      </w:r>
      <w:r w:rsidR="0045087F">
        <w:rPr>
          <w:bCs/>
          <w:sz w:val="21"/>
          <w:szCs w:val="21"/>
        </w:rPr>
        <w:tab/>
      </w:r>
      <w:r w:rsidR="0061192F">
        <w:rPr>
          <w:bCs/>
          <w:sz w:val="21"/>
          <w:szCs w:val="21"/>
        </w:rPr>
        <w:t>Superintendent explains CATE funding and how we will be strategizing to sustain some TIF 5 grant objectives.</w:t>
      </w:r>
    </w:p>
    <w:p w14:paraId="45CD6B1E" w14:textId="2BF9B76E" w:rsidR="0045087F" w:rsidRPr="00F574B3" w:rsidRDefault="00874235" w:rsidP="00F574B3">
      <w:pPr>
        <w:pStyle w:val="Default"/>
        <w:ind w:left="4320" w:hanging="3600"/>
        <w:rPr>
          <w:bCs/>
          <w:sz w:val="21"/>
          <w:szCs w:val="21"/>
        </w:rPr>
      </w:pPr>
      <w:r>
        <w:rPr>
          <w:bCs/>
          <w:sz w:val="21"/>
          <w:szCs w:val="21"/>
        </w:rPr>
        <w:t xml:space="preserve">8. </w:t>
      </w:r>
      <w:r w:rsidRPr="0045087F">
        <w:rPr>
          <w:b/>
          <w:bCs/>
          <w:sz w:val="21"/>
          <w:szCs w:val="21"/>
        </w:rPr>
        <w:t>Priority &amp; Focus Schools</w:t>
      </w:r>
      <w:r w:rsidR="0045087F">
        <w:rPr>
          <w:b/>
          <w:bCs/>
          <w:sz w:val="21"/>
          <w:szCs w:val="21"/>
        </w:rPr>
        <w:t>;</w:t>
      </w:r>
      <w:r w:rsidR="0045087F">
        <w:rPr>
          <w:b/>
          <w:bCs/>
          <w:sz w:val="21"/>
          <w:szCs w:val="21"/>
        </w:rPr>
        <w:tab/>
      </w:r>
      <w:r w:rsidR="0045087F">
        <w:rPr>
          <w:bCs/>
          <w:sz w:val="21"/>
          <w:szCs w:val="21"/>
        </w:rPr>
        <w:t>Superintendent explains that PVA and CEC are considered Priority schools and CCCP is completely out.</w:t>
      </w:r>
    </w:p>
    <w:p w14:paraId="385B559E" w14:textId="6EECB7F5" w:rsidR="007934B0" w:rsidRDefault="00F574B3" w:rsidP="0019139C">
      <w:pPr>
        <w:pStyle w:val="Default"/>
        <w:ind w:left="720"/>
        <w:rPr>
          <w:b/>
          <w:bCs/>
          <w:sz w:val="21"/>
          <w:szCs w:val="21"/>
        </w:rPr>
      </w:pPr>
      <w:r>
        <w:rPr>
          <w:bCs/>
          <w:sz w:val="21"/>
          <w:szCs w:val="21"/>
        </w:rPr>
        <w:t>9</w:t>
      </w:r>
      <w:r w:rsidR="007934B0">
        <w:rPr>
          <w:bCs/>
          <w:sz w:val="21"/>
          <w:szCs w:val="21"/>
        </w:rPr>
        <w:t xml:space="preserve">. </w:t>
      </w:r>
      <w:r w:rsidR="007934B0" w:rsidRPr="00F574B3">
        <w:rPr>
          <w:b/>
          <w:bCs/>
          <w:sz w:val="21"/>
          <w:szCs w:val="21"/>
        </w:rPr>
        <w:t xml:space="preserve">Corrective action completion for 15-16 </w:t>
      </w:r>
      <w:proofErr w:type="gramStart"/>
      <w:r w:rsidR="007934B0" w:rsidRPr="00F574B3">
        <w:rPr>
          <w:b/>
          <w:bCs/>
          <w:sz w:val="21"/>
          <w:szCs w:val="21"/>
        </w:rPr>
        <w:t>audit</w:t>
      </w:r>
      <w:proofErr w:type="gramEnd"/>
      <w:r>
        <w:rPr>
          <w:b/>
          <w:bCs/>
          <w:sz w:val="21"/>
          <w:szCs w:val="21"/>
        </w:rPr>
        <w:t>;</w:t>
      </w:r>
    </w:p>
    <w:p w14:paraId="0A5A1630" w14:textId="64157FC2" w:rsidR="00F574B3" w:rsidRDefault="00F574B3" w:rsidP="00F574B3">
      <w:pPr>
        <w:pStyle w:val="Default"/>
        <w:ind w:left="4320"/>
        <w:rPr>
          <w:bCs/>
          <w:sz w:val="21"/>
          <w:szCs w:val="21"/>
        </w:rPr>
      </w:pPr>
      <w:r>
        <w:rPr>
          <w:bCs/>
          <w:sz w:val="21"/>
          <w:szCs w:val="21"/>
        </w:rPr>
        <w:t>Superintendent reported that the State accepted our corrective action plan and is considering the matter closed.</w:t>
      </w:r>
    </w:p>
    <w:p w14:paraId="6147EDDF" w14:textId="6B4696D2" w:rsidR="00074BFE" w:rsidRPr="00F574B3" w:rsidRDefault="00F574B3" w:rsidP="0019139C">
      <w:pPr>
        <w:pStyle w:val="Default"/>
        <w:ind w:left="720"/>
        <w:rPr>
          <w:bCs/>
          <w:sz w:val="21"/>
          <w:szCs w:val="21"/>
        </w:rPr>
      </w:pPr>
      <w:r>
        <w:rPr>
          <w:bCs/>
          <w:sz w:val="21"/>
          <w:szCs w:val="21"/>
        </w:rPr>
        <w:t>10</w:t>
      </w:r>
      <w:r w:rsidR="00074BFE">
        <w:rPr>
          <w:bCs/>
          <w:sz w:val="21"/>
          <w:szCs w:val="21"/>
        </w:rPr>
        <w:t xml:space="preserve">. </w:t>
      </w:r>
      <w:r w:rsidR="00485F9E" w:rsidRPr="00F574B3">
        <w:rPr>
          <w:b/>
          <w:bCs/>
          <w:sz w:val="21"/>
          <w:szCs w:val="21"/>
        </w:rPr>
        <w:t>Principal Reports</w:t>
      </w:r>
      <w:r>
        <w:rPr>
          <w:b/>
          <w:bCs/>
          <w:sz w:val="21"/>
          <w:szCs w:val="21"/>
        </w:rPr>
        <w:t>;</w:t>
      </w:r>
      <w:r>
        <w:rPr>
          <w:b/>
          <w:bCs/>
          <w:sz w:val="21"/>
          <w:szCs w:val="21"/>
        </w:rPr>
        <w:tab/>
      </w:r>
      <w:r>
        <w:rPr>
          <w:b/>
          <w:bCs/>
          <w:sz w:val="21"/>
          <w:szCs w:val="21"/>
        </w:rPr>
        <w:tab/>
        <w:t>none</w:t>
      </w:r>
    </w:p>
    <w:p w14:paraId="328B887F" w14:textId="7BA1DCB0" w:rsidR="007371DF" w:rsidRDefault="00F574B3" w:rsidP="0019139C">
      <w:pPr>
        <w:pStyle w:val="Default"/>
        <w:ind w:left="720"/>
        <w:rPr>
          <w:b/>
          <w:bCs/>
          <w:sz w:val="21"/>
          <w:szCs w:val="21"/>
        </w:rPr>
      </w:pPr>
      <w:r>
        <w:rPr>
          <w:bCs/>
          <w:sz w:val="21"/>
          <w:szCs w:val="21"/>
        </w:rPr>
        <w:t>11</w:t>
      </w:r>
      <w:r w:rsidR="007371DF">
        <w:rPr>
          <w:bCs/>
          <w:sz w:val="21"/>
          <w:szCs w:val="21"/>
        </w:rPr>
        <w:t xml:space="preserve">.  </w:t>
      </w:r>
      <w:r w:rsidR="007371DF" w:rsidRPr="00F574B3">
        <w:rPr>
          <w:b/>
          <w:bCs/>
          <w:sz w:val="21"/>
          <w:szCs w:val="21"/>
        </w:rPr>
        <w:t>Van use</w:t>
      </w:r>
      <w:r w:rsidR="00532925" w:rsidRPr="00F574B3">
        <w:rPr>
          <w:b/>
          <w:bCs/>
          <w:sz w:val="21"/>
          <w:szCs w:val="21"/>
        </w:rPr>
        <w:t xml:space="preserve"> and other school property</w:t>
      </w:r>
      <w:r>
        <w:rPr>
          <w:b/>
          <w:bCs/>
          <w:sz w:val="21"/>
          <w:szCs w:val="21"/>
        </w:rPr>
        <w:t>;</w:t>
      </w:r>
    </w:p>
    <w:p w14:paraId="0E14F8D1" w14:textId="7CF55EBB" w:rsidR="00F574B3" w:rsidRDefault="00F574B3" w:rsidP="00F574B3">
      <w:pPr>
        <w:pStyle w:val="Default"/>
        <w:ind w:left="4320"/>
        <w:rPr>
          <w:bCs/>
          <w:sz w:val="21"/>
          <w:szCs w:val="21"/>
        </w:rPr>
      </w:pPr>
      <w:r>
        <w:rPr>
          <w:bCs/>
          <w:sz w:val="21"/>
          <w:szCs w:val="21"/>
        </w:rPr>
        <w:t xml:space="preserve">Superintendent discussed with board the request to allow the Superintendent at his discretion to loan certain school property to employees.  For example, the van, trailer, </w:t>
      </w:r>
      <w:proofErr w:type="spellStart"/>
      <w:r>
        <w:rPr>
          <w:bCs/>
          <w:sz w:val="21"/>
          <w:szCs w:val="21"/>
        </w:rPr>
        <w:t>bbq</w:t>
      </w:r>
      <w:proofErr w:type="spellEnd"/>
      <w:r>
        <w:rPr>
          <w:bCs/>
          <w:sz w:val="21"/>
          <w:szCs w:val="21"/>
        </w:rPr>
        <w:t xml:space="preserve"> pit.  Board asked staff to research the insurance issue of an item being loaned and if the insurance follows the item.  Will report back at the next board meeting.</w:t>
      </w:r>
    </w:p>
    <w:p w14:paraId="0CE6DB16" w14:textId="0B9C4B3F" w:rsidR="002C5C99" w:rsidRDefault="00F574B3" w:rsidP="0019139C">
      <w:pPr>
        <w:pStyle w:val="Default"/>
        <w:ind w:left="720"/>
        <w:rPr>
          <w:b/>
          <w:bCs/>
          <w:sz w:val="21"/>
          <w:szCs w:val="21"/>
        </w:rPr>
      </w:pPr>
      <w:r>
        <w:rPr>
          <w:bCs/>
          <w:sz w:val="21"/>
          <w:szCs w:val="21"/>
        </w:rPr>
        <w:t>12</w:t>
      </w:r>
      <w:r w:rsidR="00BF33A7">
        <w:rPr>
          <w:bCs/>
          <w:sz w:val="21"/>
          <w:szCs w:val="21"/>
        </w:rPr>
        <w:t xml:space="preserve">.  </w:t>
      </w:r>
      <w:r w:rsidR="00BF33A7" w:rsidRPr="00F574B3">
        <w:rPr>
          <w:b/>
          <w:bCs/>
          <w:sz w:val="21"/>
          <w:szCs w:val="21"/>
        </w:rPr>
        <w:t>Accountability Ratings/Charter FIRST</w:t>
      </w:r>
      <w:r>
        <w:rPr>
          <w:b/>
          <w:bCs/>
          <w:sz w:val="21"/>
          <w:szCs w:val="21"/>
        </w:rPr>
        <w:t>;</w:t>
      </w:r>
    </w:p>
    <w:p w14:paraId="6C401847" w14:textId="48BD65A8" w:rsidR="00F574B3" w:rsidRDefault="00F574B3" w:rsidP="00F574B3">
      <w:pPr>
        <w:pStyle w:val="Default"/>
        <w:ind w:left="4320"/>
        <w:rPr>
          <w:bCs/>
          <w:sz w:val="21"/>
          <w:szCs w:val="21"/>
        </w:rPr>
      </w:pPr>
      <w:r>
        <w:rPr>
          <w:bCs/>
          <w:sz w:val="21"/>
          <w:szCs w:val="21"/>
        </w:rPr>
        <w:t>Superintendent reported that all three campuses met accountability and that the district passed the Charter FIRST procedures.</w:t>
      </w:r>
    </w:p>
    <w:p w14:paraId="47572D86" w14:textId="70DF949E" w:rsidR="00BF33A7" w:rsidRPr="00F574B3" w:rsidRDefault="00F574B3" w:rsidP="00485E3E">
      <w:pPr>
        <w:pStyle w:val="Default"/>
        <w:ind w:left="4320" w:hanging="3600"/>
        <w:rPr>
          <w:bCs/>
          <w:sz w:val="21"/>
          <w:szCs w:val="21"/>
        </w:rPr>
      </w:pPr>
      <w:r>
        <w:rPr>
          <w:bCs/>
          <w:sz w:val="21"/>
          <w:szCs w:val="21"/>
        </w:rPr>
        <w:t>13</w:t>
      </w:r>
      <w:r w:rsidR="002C5C99">
        <w:rPr>
          <w:bCs/>
          <w:sz w:val="21"/>
          <w:szCs w:val="21"/>
        </w:rPr>
        <w:t xml:space="preserve">.  </w:t>
      </w:r>
      <w:r w:rsidR="002C5C99" w:rsidRPr="00F574B3">
        <w:rPr>
          <w:b/>
          <w:bCs/>
          <w:sz w:val="21"/>
          <w:szCs w:val="21"/>
        </w:rPr>
        <w:t>Waiver Days Requested</w:t>
      </w:r>
      <w:r>
        <w:rPr>
          <w:b/>
          <w:bCs/>
          <w:sz w:val="21"/>
          <w:szCs w:val="21"/>
        </w:rPr>
        <w:t>;</w:t>
      </w:r>
      <w:r w:rsidR="00BF33A7" w:rsidRPr="00F574B3">
        <w:rPr>
          <w:b/>
          <w:bCs/>
          <w:sz w:val="21"/>
          <w:szCs w:val="21"/>
        </w:rPr>
        <w:t xml:space="preserve"> </w:t>
      </w:r>
      <w:r>
        <w:rPr>
          <w:b/>
          <w:bCs/>
          <w:sz w:val="21"/>
          <w:szCs w:val="21"/>
        </w:rPr>
        <w:tab/>
      </w:r>
      <w:r>
        <w:rPr>
          <w:bCs/>
          <w:sz w:val="21"/>
          <w:szCs w:val="21"/>
        </w:rPr>
        <w:t>Superintendent requested the board to approve</w:t>
      </w:r>
      <w:r w:rsidR="00485E3E">
        <w:rPr>
          <w:bCs/>
          <w:sz w:val="21"/>
          <w:szCs w:val="21"/>
        </w:rPr>
        <w:t xml:space="preserve"> five staff development days.  Sr. Odilia moved and Jose Gonzalez seconded.  CEHI waiver days approved for girls to be able to come to the school to receive the instruction needed on a weekly basis.  Sr. Odilia moved and Jose Gonzalez seconded.</w:t>
      </w:r>
    </w:p>
    <w:p w14:paraId="50C71918" w14:textId="6281BA4B" w:rsidR="00AE4FEB" w:rsidRPr="00EE7E81" w:rsidRDefault="0041741B" w:rsidP="00A44CD6">
      <w:pPr>
        <w:pStyle w:val="Default"/>
        <w:rPr>
          <w:bCs/>
          <w:sz w:val="21"/>
          <w:szCs w:val="21"/>
        </w:rPr>
      </w:pPr>
      <w:r>
        <w:rPr>
          <w:bCs/>
          <w:sz w:val="21"/>
          <w:szCs w:val="21"/>
        </w:rPr>
        <w:tab/>
      </w:r>
    </w:p>
    <w:p w14:paraId="7362FBEC" w14:textId="135BFDC5" w:rsidR="00A44CD6" w:rsidRDefault="00321CBA" w:rsidP="00A44CD6">
      <w:pPr>
        <w:pStyle w:val="Default"/>
        <w:rPr>
          <w:b/>
          <w:bCs/>
          <w:color w:val="auto"/>
          <w:sz w:val="21"/>
          <w:szCs w:val="21"/>
        </w:rPr>
      </w:pPr>
      <w:r>
        <w:rPr>
          <w:bCs/>
          <w:sz w:val="21"/>
          <w:szCs w:val="21"/>
        </w:rPr>
        <w:t>8</w:t>
      </w:r>
      <w:r w:rsidR="00A44CD6">
        <w:rPr>
          <w:bCs/>
          <w:sz w:val="21"/>
          <w:szCs w:val="21"/>
        </w:rPr>
        <w:t xml:space="preserve">. </w:t>
      </w:r>
      <w:r w:rsidR="00A44CD6" w:rsidRPr="00507FBF">
        <w:rPr>
          <w:b/>
          <w:bCs/>
          <w:color w:val="auto"/>
          <w:sz w:val="21"/>
          <w:szCs w:val="21"/>
        </w:rPr>
        <w:t>Financials</w:t>
      </w:r>
      <w:r w:rsidR="006A0CCD">
        <w:rPr>
          <w:b/>
          <w:bCs/>
          <w:color w:val="auto"/>
          <w:sz w:val="21"/>
          <w:szCs w:val="21"/>
        </w:rPr>
        <w:t xml:space="preserve"> </w:t>
      </w:r>
    </w:p>
    <w:p w14:paraId="47714C5B" w14:textId="20CC9F2C" w:rsidR="002073BE" w:rsidRDefault="002073BE" w:rsidP="00BF33A7">
      <w:pPr>
        <w:pStyle w:val="Default"/>
        <w:numPr>
          <w:ilvl w:val="0"/>
          <w:numId w:val="11"/>
        </w:numPr>
        <w:rPr>
          <w:sz w:val="21"/>
          <w:szCs w:val="21"/>
        </w:rPr>
      </w:pPr>
      <w:r>
        <w:rPr>
          <w:b/>
          <w:sz w:val="21"/>
          <w:szCs w:val="21"/>
        </w:rPr>
        <w:t>Fi</w:t>
      </w:r>
      <w:r w:rsidR="00074BFE" w:rsidRPr="002073BE">
        <w:rPr>
          <w:b/>
          <w:sz w:val="21"/>
          <w:szCs w:val="21"/>
        </w:rPr>
        <w:t>nancials – new fiscal year 17-18</w:t>
      </w:r>
      <w:r w:rsidRPr="002073BE">
        <w:rPr>
          <w:b/>
          <w:sz w:val="21"/>
          <w:szCs w:val="21"/>
        </w:rPr>
        <w:t>;</w:t>
      </w:r>
      <w:r>
        <w:rPr>
          <w:sz w:val="21"/>
          <w:szCs w:val="21"/>
        </w:rPr>
        <w:tab/>
        <w:t xml:space="preserve">Superintendent presented new budget for </w:t>
      </w:r>
    </w:p>
    <w:p w14:paraId="25D4A950" w14:textId="336CE810" w:rsidR="00455AE0" w:rsidRDefault="002073BE" w:rsidP="002073BE">
      <w:pPr>
        <w:pStyle w:val="Default"/>
        <w:ind w:left="5040"/>
        <w:rPr>
          <w:sz w:val="21"/>
          <w:szCs w:val="21"/>
        </w:rPr>
      </w:pPr>
      <w:proofErr w:type="gramStart"/>
      <w:r>
        <w:rPr>
          <w:sz w:val="21"/>
          <w:szCs w:val="21"/>
        </w:rPr>
        <w:lastRenderedPageBreak/>
        <w:t>new</w:t>
      </w:r>
      <w:proofErr w:type="gramEnd"/>
      <w:r>
        <w:rPr>
          <w:sz w:val="21"/>
          <w:szCs w:val="21"/>
        </w:rPr>
        <w:t xml:space="preserve"> fiscal year.  Edie Cogdell moved to approve the budget and Sr. Odilia seconded.  All approved</w:t>
      </w:r>
    </w:p>
    <w:p w14:paraId="3D379DC8" w14:textId="77777777" w:rsidR="002073BE" w:rsidRPr="00BF33A7" w:rsidRDefault="002073BE" w:rsidP="002073BE">
      <w:pPr>
        <w:pStyle w:val="Default"/>
        <w:ind w:left="1440"/>
        <w:rPr>
          <w:sz w:val="21"/>
          <w:szCs w:val="21"/>
        </w:rPr>
      </w:pPr>
    </w:p>
    <w:p w14:paraId="7A8B839E" w14:textId="1CF7DC04" w:rsidR="001B238A" w:rsidRDefault="00321CBA" w:rsidP="006A0CCD">
      <w:pPr>
        <w:pStyle w:val="Default"/>
        <w:rPr>
          <w:b/>
          <w:bCs/>
          <w:sz w:val="21"/>
          <w:szCs w:val="21"/>
        </w:rPr>
      </w:pPr>
      <w:r>
        <w:rPr>
          <w:sz w:val="21"/>
          <w:szCs w:val="21"/>
        </w:rPr>
        <w:t>9</w:t>
      </w:r>
      <w:bookmarkStart w:id="0" w:name="_GoBack"/>
      <w:bookmarkEnd w:id="0"/>
      <w:r w:rsidR="00A44CD6">
        <w:rPr>
          <w:sz w:val="21"/>
          <w:szCs w:val="21"/>
        </w:rPr>
        <w:t xml:space="preserve">. </w:t>
      </w:r>
      <w:r w:rsidR="00A44CD6">
        <w:rPr>
          <w:b/>
          <w:bCs/>
          <w:sz w:val="21"/>
          <w:szCs w:val="21"/>
        </w:rPr>
        <w:t>Adjournment</w:t>
      </w:r>
    </w:p>
    <w:p w14:paraId="13B71079" w14:textId="0518021E" w:rsidR="001D1673" w:rsidRDefault="001D1673" w:rsidP="001D1673">
      <w:pPr>
        <w:pStyle w:val="Default"/>
        <w:ind w:firstLine="720"/>
        <w:rPr>
          <w:bCs/>
          <w:sz w:val="21"/>
          <w:szCs w:val="21"/>
        </w:rPr>
      </w:pPr>
      <w:r>
        <w:rPr>
          <w:bCs/>
          <w:sz w:val="21"/>
          <w:szCs w:val="21"/>
        </w:rPr>
        <w:t>Sr. Odilia Korenek adjourned the meeting at 1:15 p.m.</w:t>
      </w:r>
    </w:p>
    <w:p w14:paraId="70FFAA9A" w14:textId="77777777" w:rsidR="001D1673" w:rsidRDefault="001D1673" w:rsidP="001D1673">
      <w:pPr>
        <w:pStyle w:val="Default"/>
        <w:rPr>
          <w:bCs/>
          <w:sz w:val="21"/>
          <w:szCs w:val="21"/>
        </w:rPr>
      </w:pPr>
    </w:p>
    <w:p w14:paraId="1B40BC13" w14:textId="77777777" w:rsidR="001D1673" w:rsidRDefault="001D1673" w:rsidP="001D1673">
      <w:pPr>
        <w:pStyle w:val="Default"/>
        <w:rPr>
          <w:bCs/>
          <w:sz w:val="21"/>
          <w:szCs w:val="21"/>
        </w:rPr>
      </w:pPr>
    </w:p>
    <w:p w14:paraId="1D7BEE8F" w14:textId="77777777" w:rsidR="001D1673" w:rsidRDefault="001D1673" w:rsidP="001D1673">
      <w:pPr>
        <w:pStyle w:val="Default"/>
        <w:rPr>
          <w:b/>
          <w:bCs/>
          <w:sz w:val="21"/>
          <w:szCs w:val="21"/>
        </w:rPr>
      </w:pPr>
    </w:p>
    <w:p w14:paraId="367BACA1" w14:textId="77777777" w:rsidR="001D1673" w:rsidRDefault="001D1673" w:rsidP="001D1673">
      <w:pPr>
        <w:pStyle w:val="Default"/>
        <w:rPr>
          <w:b/>
          <w:bCs/>
          <w:sz w:val="21"/>
          <w:szCs w:val="21"/>
        </w:rPr>
      </w:pPr>
      <w:r>
        <w:rPr>
          <w:b/>
          <w:bCs/>
          <w:sz w:val="21"/>
          <w:szCs w:val="21"/>
        </w:rPr>
        <w:t>_____________________________</w:t>
      </w:r>
      <w:r>
        <w:rPr>
          <w:b/>
          <w:bCs/>
          <w:sz w:val="21"/>
          <w:szCs w:val="21"/>
        </w:rPr>
        <w:tab/>
      </w:r>
      <w:r>
        <w:rPr>
          <w:b/>
          <w:bCs/>
          <w:sz w:val="21"/>
          <w:szCs w:val="21"/>
        </w:rPr>
        <w:tab/>
      </w:r>
      <w:r>
        <w:rPr>
          <w:b/>
          <w:bCs/>
          <w:sz w:val="21"/>
          <w:szCs w:val="21"/>
        </w:rPr>
        <w:tab/>
      </w:r>
      <w:r>
        <w:rPr>
          <w:b/>
          <w:bCs/>
          <w:sz w:val="21"/>
          <w:szCs w:val="21"/>
        </w:rPr>
        <w:tab/>
        <w:t>_____________________</w:t>
      </w:r>
    </w:p>
    <w:p w14:paraId="419A7DAC" w14:textId="77777777" w:rsidR="001D1673" w:rsidRDefault="001D1673" w:rsidP="001D1673">
      <w:pPr>
        <w:pStyle w:val="Default"/>
        <w:rPr>
          <w:bCs/>
          <w:sz w:val="21"/>
          <w:szCs w:val="21"/>
        </w:rPr>
      </w:pPr>
      <w:r>
        <w:rPr>
          <w:bCs/>
          <w:sz w:val="21"/>
          <w:szCs w:val="21"/>
        </w:rPr>
        <w:t>Sr. Odilia Korenek</w:t>
      </w:r>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Edie Cogdell</w:t>
      </w:r>
      <w:r>
        <w:rPr>
          <w:bCs/>
          <w:sz w:val="21"/>
          <w:szCs w:val="21"/>
        </w:rPr>
        <w:tab/>
      </w:r>
      <w:r>
        <w:rPr>
          <w:bCs/>
          <w:sz w:val="21"/>
          <w:szCs w:val="21"/>
        </w:rPr>
        <w:tab/>
        <w:t>Date</w:t>
      </w:r>
    </w:p>
    <w:p w14:paraId="5ED3F983" w14:textId="77777777" w:rsidR="001D1673" w:rsidRPr="006C319D" w:rsidRDefault="001D1673" w:rsidP="001D1673">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15B9CB40" w14:textId="77777777" w:rsidR="001D1673" w:rsidRPr="006A0CCD" w:rsidRDefault="001D1673" w:rsidP="006A0CCD">
      <w:pPr>
        <w:pStyle w:val="Default"/>
        <w:rPr>
          <w:b/>
          <w:bCs/>
          <w:sz w:val="21"/>
          <w:szCs w:val="21"/>
        </w:rPr>
      </w:pPr>
    </w:p>
    <w:sectPr w:rsidR="001D1673" w:rsidRPr="006A0C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A30A" w14:textId="77777777" w:rsidR="00647256" w:rsidRDefault="00647256" w:rsidP="001F26C9">
      <w:r>
        <w:separator/>
      </w:r>
    </w:p>
  </w:endnote>
  <w:endnote w:type="continuationSeparator" w:id="0">
    <w:p w14:paraId="7C0E23A1" w14:textId="77777777" w:rsidR="00647256" w:rsidRDefault="00647256" w:rsidP="001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609C" w14:textId="77777777" w:rsidR="001F26C9" w:rsidRDefault="001F26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10D4" w14:textId="77777777" w:rsidR="001F26C9" w:rsidRDefault="001F26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FF92" w14:textId="77777777" w:rsidR="001F26C9" w:rsidRDefault="001F2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F9D1" w14:textId="77777777" w:rsidR="00647256" w:rsidRDefault="00647256" w:rsidP="001F26C9">
      <w:r>
        <w:separator/>
      </w:r>
    </w:p>
  </w:footnote>
  <w:footnote w:type="continuationSeparator" w:id="0">
    <w:p w14:paraId="0EB3E2FC" w14:textId="77777777" w:rsidR="00647256" w:rsidRDefault="00647256" w:rsidP="001F2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DF7D" w14:textId="77777777" w:rsidR="001F26C9" w:rsidRDefault="001F26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596D" w14:textId="77777777" w:rsidR="001F26C9" w:rsidRDefault="001F26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9831" w14:textId="77777777" w:rsidR="001F26C9" w:rsidRDefault="001F26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EF"/>
    <w:multiLevelType w:val="hybridMultilevel"/>
    <w:tmpl w:val="573ADDFC"/>
    <w:lvl w:ilvl="0" w:tplc="9A74F3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210B4"/>
    <w:multiLevelType w:val="hybridMultilevel"/>
    <w:tmpl w:val="52BC6A04"/>
    <w:lvl w:ilvl="0" w:tplc="7480F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23423"/>
    <w:multiLevelType w:val="hybridMultilevel"/>
    <w:tmpl w:val="D3B07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E66670"/>
    <w:multiLevelType w:val="hybridMultilevel"/>
    <w:tmpl w:val="E508DF16"/>
    <w:lvl w:ilvl="0" w:tplc="CA0E3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5204EB"/>
    <w:multiLevelType w:val="hybridMultilevel"/>
    <w:tmpl w:val="E7569588"/>
    <w:lvl w:ilvl="0" w:tplc="EE3624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9104CD"/>
    <w:multiLevelType w:val="hybridMultilevel"/>
    <w:tmpl w:val="8E724416"/>
    <w:lvl w:ilvl="0" w:tplc="8EF867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711B47"/>
    <w:multiLevelType w:val="hybridMultilevel"/>
    <w:tmpl w:val="C0E46AFA"/>
    <w:lvl w:ilvl="0" w:tplc="838CFF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E7E94"/>
    <w:multiLevelType w:val="hybridMultilevel"/>
    <w:tmpl w:val="4AFE3F50"/>
    <w:lvl w:ilvl="0" w:tplc="E42AB34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0214F2"/>
    <w:multiLevelType w:val="hybridMultilevel"/>
    <w:tmpl w:val="71CE8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332026"/>
    <w:multiLevelType w:val="hybridMultilevel"/>
    <w:tmpl w:val="8F18F518"/>
    <w:lvl w:ilvl="0" w:tplc="3DB0F3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DB2726"/>
    <w:multiLevelType w:val="hybridMultilevel"/>
    <w:tmpl w:val="E51C2800"/>
    <w:lvl w:ilvl="0" w:tplc="EA6CB6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3273E3"/>
    <w:multiLevelType w:val="hybridMultilevel"/>
    <w:tmpl w:val="FCD4111E"/>
    <w:lvl w:ilvl="0" w:tplc="03A4F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C5CB6"/>
    <w:multiLevelType w:val="hybridMultilevel"/>
    <w:tmpl w:val="17103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9"/>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5"/>
  </w:num>
  <w:num w:numId="11">
    <w:abstractNumId w:val="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7"/>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8A"/>
    <w:rsid w:val="00004FB4"/>
    <w:rsid w:val="00074BFE"/>
    <w:rsid w:val="00101C7C"/>
    <w:rsid w:val="001064E6"/>
    <w:rsid w:val="00133F82"/>
    <w:rsid w:val="001562BF"/>
    <w:rsid w:val="001643D3"/>
    <w:rsid w:val="001751A7"/>
    <w:rsid w:val="001801FB"/>
    <w:rsid w:val="0019139C"/>
    <w:rsid w:val="001A0298"/>
    <w:rsid w:val="001B238A"/>
    <w:rsid w:val="001D0799"/>
    <w:rsid w:val="001D1673"/>
    <w:rsid w:val="001F26C9"/>
    <w:rsid w:val="00206DED"/>
    <w:rsid w:val="002073BE"/>
    <w:rsid w:val="00242FC0"/>
    <w:rsid w:val="00253C56"/>
    <w:rsid w:val="002941CE"/>
    <w:rsid w:val="002B366E"/>
    <w:rsid w:val="002C5C99"/>
    <w:rsid w:val="002F6B75"/>
    <w:rsid w:val="00321CBA"/>
    <w:rsid w:val="00342139"/>
    <w:rsid w:val="0035539F"/>
    <w:rsid w:val="00370D49"/>
    <w:rsid w:val="00385074"/>
    <w:rsid w:val="00391D26"/>
    <w:rsid w:val="00396C83"/>
    <w:rsid w:val="003A22E1"/>
    <w:rsid w:val="003F28F6"/>
    <w:rsid w:val="0041741B"/>
    <w:rsid w:val="00434B78"/>
    <w:rsid w:val="004440C5"/>
    <w:rsid w:val="0045087F"/>
    <w:rsid w:val="00455AE0"/>
    <w:rsid w:val="00485E3E"/>
    <w:rsid w:val="00485F9E"/>
    <w:rsid w:val="004A04CA"/>
    <w:rsid w:val="004E0AC8"/>
    <w:rsid w:val="005269EE"/>
    <w:rsid w:val="00532925"/>
    <w:rsid w:val="00541065"/>
    <w:rsid w:val="00544622"/>
    <w:rsid w:val="0057474A"/>
    <w:rsid w:val="0058461E"/>
    <w:rsid w:val="005C5C6A"/>
    <w:rsid w:val="006029D8"/>
    <w:rsid w:val="00603C60"/>
    <w:rsid w:val="0061192F"/>
    <w:rsid w:val="00614D6A"/>
    <w:rsid w:val="00627D7B"/>
    <w:rsid w:val="00647256"/>
    <w:rsid w:val="00654281"/>
    <w:rsid w:val="00654646"/>
    <w:rsid w:val="006A0CCD"/>
    <w:rsid w:val="006A4F33"/>
    <w:rsid w:val="006B57E7"/>
    <w:rsid w:val="006C4217"/>
    <w:rsid w:val="007371DF"/>
    <w:rsid w:val="00765EC9"/>
    <w:rsid w:val="007934B0"/>
    <w:rsid w:val="007A52D6"/>
    <w:rsid w:val="007D4EAF"/>
    <w:rsid w:val="00843C93"/>
    <w:rsid w:val="00874235"/>
    <w:rsid w:val="008B3773"/>
    <w:rsid w:val="008F6238"/>
    <w:rsid w:val="009514FD"/>
    <w:rsid w:val="00992A01"/>
    <w:rsid w:val="009A0EA2"/>
    <w:rsid w:val="009F2456"/>
    <w:rsid w:val="00A32EB2"/>
    <w:rsid w:val="00A44CD6"/>
    <w:rsid w:val="00A4608A"/>
    <w:rsid w:val="00AE4FEB"/>
    <w:rsid w:val="00B04AE4"/>
    <w:rsid w:val="00B331DF"/>
    <w:rsid w:val="00B77FD4"/>
    <w:rsid w:val="00BF31B2"/>
    <w:rsid w:val="00BF33A7"/>
    <w:rsid w:val="00BF535B"/>
    <w:rsid w:val="00C04E88"/>
    <w:rsid w:val="00C53351"/>
    <w:rsid w:val="00C809A7"/>
    <w:rsid w:val="00CA6BFB"/>
    <w:rsid w:val="00D255E8"/>
    <w:rsid w:val="00D62038"/>
    <w:rsid w:val="00D92853"/>
    <w:rsid w:val="00DE326A"/>
    <w:rsid w:val="00E45EFE"/>
    <w:rsid w:val="00E47816"/>
    <w:rsid w:val="00E577B8"/>
    <w:rsid w:val="00E8059C"/>
    <w:rsid w:val="00ED479C"/>
    <w:rsid w:val="00EF69C6"/>
    <w:rsid w:val="00F21B14"/>
    <w:rsid w:val="00F43FE5"/>
    <w:rsid w:val="00F574B3"/>
    <w:rsid w:val="00F6382F"/>
    <w:rsid w:val="00FA6D4B"/>
    <w:rsid w:val="00FD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Header">
    <w:name w:val="header"/>
    <w:basedOn w:val="Normal"/>
    <w:link w:val="HeaderChar"/>
    <w:uiPriority w:val="99"/>
    <w:unhideWhenUsed/>
    <w:rsid w:val="001F26C9"/>
    <w:pPr>
      <w:tabs>
        <w:tab w:val="center" w:pos="4680"/>
        <w:tab w:val="right" w:pos="9360"/>
      </w:tabs>
    </w:pPr>
  </w:style>
  <w:style w:type="character" w:customStyle="1" w:styleId="HeaderChar">
    <w:name w:val="Header Char"/>
    <w:basedOn w:val="DefaultParagraphFont"/>
    <w:link w:val="Header"/>
    <w:uiPriority w:val="99"/>
    <w:rsid w:val="001F26C9"/>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1F26C9"/>
    <w:pPr>
      <w:tabs>
        <w:tab w:val="center" w:pos="4680"/>
        <w:tab w:val="right" w:pos="9360"/>
      </w:tabs>
    </w:pPr>
  </w:style>
  <w:style w:type="character" w:customStyle="1" w:styleId="FooterChar">
    <w:name w:val="Footer Char"/>
    <w:basedOn w:val="DefaultParagraphFont"/>
    <w:link w:val="Footer"/>
    <w:uiPriority w:val="99"/>
    <w:rsid w:val="001F26C9"/>
    <w:rPr>
      <w:rFonts w:ascii="Garamond" w:eastAsia="Times New Roman" w:hAnsi="Garamond"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Header">
    <w:name w:val="header"/>
    <w:basedOn w:val="Normal"/>
    <w:link w:val="HeaderChar"/>
    <w:uiPriority w:val="99"/>
    <w:unhideWhenUsed/>
    <w:rsid w:val="001F26C9"/>
    <w:pPr>
      <w:tabs>
        <w:tab w:val="center" w:pos="4680"/>
        <w:tab w:val="right" w:pos="9360"/>
      </w:tabs>
    </w:pPr>
  </w:style>
  <w:style w:type="character" w:customStyle="1" w:styleId="HeaderChar">
    <w:name w:val="Header Char"/>
    <w:basedOn w:val="DefaultParagraphFont"/>
    <w:link w:val="Header"/>
    <w:uiPriority w:val="99"/>
    <w:rsid w:val="001F26C9"/>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1F26C9"/>
    <w:pPr>
      <w:tabs>
        <w:tab w:val="center" w:pos="4680"/>
        <w:tab w:val="right" w:pos="9360"/>
      </w:tabs>
    </w:pPr>
  </w:style>
  <w:style w:type="character" w:customStyle="1" w:styleId="FooterChar">
    <w:name w:val="Footer Char"/>
    <w:basedOn w:val="DefaultParagraphFont"/>
    <w:link w:val="Footer"/>
    <w:uiPriority w:val="99"/>
    <w:rsid w:val="001F26C9"/>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648</Words>
  <Characters>3697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Joseph Rendon</cp:lastModifiedBy>
  <cp:revision>5</cp:revision>
  <cp:lastPrinted>2017-10-24T15:28:00Z</cp:lastPrinted>
  <dcterms:created xsi:type="dcterms:W3CDTF">2017-10-23T19:09:00Z</dcterms:created>
  <dcterms:modified xsi:type="dcterms:W3CDTF">2017-10-26T17:52:00Z</dcterms:modified>
</cp:coreProperties>
</file>