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0" w:rsidRDefault="009A5C40" w:rsidP="009A5C40">
      <w:pPr>
        <w:jc w:val="center"/>
      </w:pPr>
      <w:r>
        <w:t>Unit 8 Motivation, Emotion, and Stress</w:t>
      </w:r>
      <w:r w:rsidR="00AF074E">
        <w:t xml:space="preserve"> Key Terms</w:t>
      </w:r>
      <w:bookmarkStart w:id="0" w:name="_GoBack"/>
      <w:bookmarkEnd w:id="0"/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Motivation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 xml:space="preserve">Instinct 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Instinct Theory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Physiological Needs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Homeostasis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Drive-reduction Theory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Incentives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Curiosity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Yerkes-Dodson Law of Arousal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Optimal Arousal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Abraham Maslow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Maslow’s Hierarchy of Needs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Self-transcendence</w:t>
      </w:r>
    </w:p>
    <w:p w:rsidR="009A5C40" w:rsidRDefault="009A5C40" w:rsidP="009A5C40">
      <w:pPr>
        <w:pStyle w:val="ListParagraph"/>
      </w:pP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Stomach Contractions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Blood Glucose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Hypothalamus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Arcuate Nucleus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Lateral Hypothalamus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Ventromedial Hypothalamus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Orexin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Ghrelin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Insulin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Leptin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Peptide Tyrosine Tyrosine or PYY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Set Point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Basal Metabolic Rate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Memory and Hunger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Culture and Hunger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Health Risks and Obesity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BMI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Set Point and Metabolism and Obesity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Sleep Loss and Obesity</w:t>
      </w:r>
    </w:p>
    <w:p w:rsidR="009A5C40" w:rsidRDefault="009A5C40" w:rsidP="009A5C40">
      <w:pPr>
        <w:pStyle w:val="ListParagraph"/>
      </w:pP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Testosterone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Estrogen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Sexual Response Cycle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Refractory Period</w:t>
      </w:r>
    </w:p>
    <w:p w:rsidR="009A5C40" w:rsidRDefault="009A5C40" w:rsidP="009A5C40">
      <w:pPr>
        <w:pStyle w:val="ListParagraph"/>
      </w:pP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Affiliation Need</w:t>
      </w:r>
    </w:p>
    <w:p w:rsidR="009A5C40" w:rsidRDefault="009A5C40" w:rsidP="009A5C40">
      <w:pPr>
        <w:pStyle w:val="ListParagraph"/>
        <w:numPr>
          <w:ilvl w:val="0"/>
          <w:numId w:val="1"/>
        </w:numPr>
      </w:pPr>
      <w:r>
        <w:t>Ostracism</w:t>
      </w:r>
    </w:p>
    <w:p w:rsidR="009A5C40" w:rsidRDefault="00A96A42" w:rsidP="009A5C40">
      <w:pPr>
        <w:pStyle w:val="ListParagraph"/>
        <w:numPr>
          <w:ilvl w:val="0"/>
          <w:numId w:val="1"/>
        </w:numPr>
      </w:pPr>
      <w:r>
        <w:t>Social Networking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Narcissism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lastRenderedPageBreak/>
        <w:t>Negative Outcomes of Social Media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Achievement Motivation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Grit</w:t>
      </w:r>
    </w:p>
    <w:p w:rsidR="00A96A42" w:rsidRDefault="00A96A42" w:rsidP="00A96A42">
      <w:pPr>
        <w:pStyle w:val="ListParagraph"/>
      </w:pP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Emotion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James-Lange Theory of Emotion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Cannon-Bard (Thalamic)Theory of Emotion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proofErr w:type="spellStart"/>
      <w:r>
        <w:t>Schachter</w:t>
      </w:r>
      <w:proofErr w:type="spellEnd"/>
      <w:r>
        <w:t>-Singer Two-Factor Theory of Emotion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Spillover Effect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Zajonc</w:t>
      </w:r>
      <w:proofErr w:type="spellEnd"/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High Road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r>
        <w:t>Low Road</w:t>
      </w:r>
    </w:p>
    <w:p w:rsidR="00A96A42" w:rsidRDefault="00A96A42" w:rsidP="009A5C40">
      <w:pPr>
        <w:pStyle w:val="ListParagraph"/>
        <w:numPr>
          <w:ilvl w:val="0"/>
          <w:numId w:val="1"/>
        </w:numPr>
      </w:pPr>
      <w:proofErr w:type="spellStart"/>
      <w:r>
        <w:t>Zajonc-LeDoux</w:t>
      </w:r>
      <w:proofErr w:type="spellEnd"/>
      <w:r>
        <w:t xml:space="preserve"> Theory of Emotion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Lazarus Theory of Emotion</w:t>
      </w:r>
    </w:p>
    <w:p w:rsidR="00A96A42" w:rsidRDefault="00A96A42" w:rsidP="00A96A42">
      <w:pPr>
        <w:pStyle w:val="ListParagraph"/>
      </w:pP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Sympathetic Nervous System and a Crisis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Insula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Polygraphs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Nonverbal Communication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Anger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Deceit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Facial Expressions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Emotions Across Cultures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Facial Feedback Effect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Behavior Feedback Effect</w:t>
      </w:r>
    </w:p>
    <w:p w:rsidR="00A96A42" w:rsidRDefault="00A96A42" w:rsidP="00A96A42">
      <w:pPr>
        <w:pStyle w:val="ListParagraph"/>
      </w:pP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Stress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Stressor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Stress Reaction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Stress Appraisal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Catastrophes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Significant Life Changes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Daily Hassles</w:t>
      </w:r>
    </w:p>
    <w:p w:rsidR="00A96A42" w:rsidRDefault="00A96A42" w:rsidP="00A96A42">
      <w:pPr>
        <w:pStyle w:val="ListParagraph"/>
      </w:pP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Fight-or Flight Response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Adrenal Glands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General Adaptation Syndrome (GAS)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 xml:space="preserve">Alarm 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Resistance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Exhaustion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proofErr w:type="spellStart"/>
      <w:r>
        <w:t>Tend</w:t>
      </w:r>
      <w:proofErr w:type="spellEnd"/>
      <w:r>
        <w:t>-and Befriend Response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 xml:space="preserve"> Health Psychology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Psychoneuroimmunology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Stress and Disease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lastRenderedPageBreak/>
        <w:t>Coronary Heart Disease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Type A and Type B Personalities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Catharsis</w:t>
      </w:r>
    </w:p>
    <w:p w:rsidR="00A96A42" w:rsidRDefault="00A96A42" w:rsidP="00A96A42">
      <w:pPr>
        <w:pStyle w:val="ListParagraph"/>
      </w:pP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Optimism and Pessimism and Health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Social Support and Stress/Health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Reducing Stress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Aerobic Exercise and Well-being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 xml:space="preserve">Relaxation 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Mindfulness Meditation</w:t>
      </w:r>
    </w:p>
    <w:p w:rsidR="00A96A42" w:rsidRDefault="00A96A42" w:rsidP="00A96A42">
      <w:pPr>
        <w:pStyle w:val="ListParagraph"/>
        <w:numPr>
          <w:ilvl w:val="0"/>
          <w:numId w:val="1"/>
        </w:numPr>
      </w:pPr>
      <w:r>
        <w:t>Faith Factor</w:t>
      </w:r>
    </w:p>
    <w:p w:rsidR="00F4292B" w:rsidRDefault="00F4292B" w:rsidP="00F4292B">
      <w:pPr>
        <w:pStyle w:val="ListParagraph"/>
      </w:pPr>
    </w:p>
    <w:p w:rsidR="00A96A42" w:rsidRDefault="00F4292B" w:rsidP="00A96A42">
      <w:pPr>
        <w:pStyle w:val="ListParagraph"/>
        <w:numPr>
          <w:ilvl w:val="0"/>
          <w:numId w:val="1"/>
        </w:numPr>
      </w:pPr>
      <w:r>
        <w:t>Happiness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Feel-good, Do-Good Phenomenon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Positive psychology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Martin Seligman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Subjective Well-being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Positive Well-being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Positive Character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Positive Groups, Communities and Cultures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Income and Happiness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Adaptation-level Phenomenon</w:t>
      </w:r>
    </w:p>
    <w:p w:rsidR="00F4292B" w:rsidRDefault="00F4292B" w:rsidP="00A96A42">
      <w:pPr>
        <w:pStyle w:val="ListParagraph"/>
        <w:numPr>
          <w:ilvl w:val="0"/>
          <w:numId w:val="1"/>
        </w:numPr>
      </w:pPr>
      <w:r>
        <w:t>Relative Deprivation</w:t>
      </w:r>
    </w:p>
    <w:p w:rsidR="00F4292B" w:rsidRDefault="00F4292B" w:rsidP="00F4292B">
      <w:pPr>
        <w:pStyle w:val="ListParagraph"/>
      </w:pPr>
    </w:p>
    <w:sectPr w:rsidR="00F4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C98"/>
    <w:multiLevelType w:val="hybridMultilevel"/>
    <w:tmpl w:val="C220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40"/>
    <w:rsid w:val="009A5C40"/>
    <w:rsid w:val="00A54F40"/>
    <w:rsid w:val="00A96A42"/>
    <w:rsid w:val="00AF074E"/>
    <w:rsid w:val="00F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3D4"/>
  <w15:chartTrackingRefBased/>
  <w15:docId w15:val="{47CACBF5-8BC6-4918-80D4-58EB133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Jenrette, Don</cp:lastModifiedBy>
  <cp:revision>4</cp:revision>
  <cp:lastPrinted>2019-03-14T13:50:00Z</cp:lastPrinted>
  <dcterms:created xsi:type="dcterms:W3CDTF">2019-03-07T15:25:00Z</dcterms:created>
  <dcterms:modified xsi:type="dcterms:W3CDTF">2019-12-11T15:43:00Z</dcterms:modified>
</cp:coreProperties>
</file>