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C4" w:rsidRPr="00A269C4" w:rsidRDefault="00A269C4" w:rsidP="00A269C4">
      <w:pPr>
        <w:jc w:val="center"/>
        <w:rPr>
          <w:sz w:val="36"/>
          <w:szCs w:val="36"/>
        </w:rPr>
      </w:pPr>
      <w:r w:rsidRPr="00A269C4">
        <w:rPr>
          <w:sz w:val="36"/>
          <w:szCs w:val="36"/>
        </w:rPr>
        <w:t>8</w:t>
      </w:r>
      <w:r w:rsidRPr="00A269C4">
        <w:rPr>
          <w:sz w:val="36"/>
          <w:szCs w:val="36"/>
          <w:vertAlign w:val="superscript"/>
        </w:rPr>
        <w:t>th</w:t>
      </w:r>
      <w:r w:rsidRPr="00A269C4">
        <w:rPr>
          <w:sz w:val="36"/>
          <w:szCs w:val="36"/>
        </w:rPr>
        <w:t xml:space="preserve"> Grade Math Syllabus – Mr. C.</w:t>
      </w:r>
    </w:p>
    <w:p w:rsidR="00A269C4" w:rsidRDefault="00A269C4">
      <w:pPr>
        <w:rPr>
          <w:sz w:val="28"/>
          <w:szCs w:val="28"/>
        </w:rPr>
      </w:pPr>
      <w:r w:rsidRPr="00A269C4">
        <w:rPr>
          <w:sz w:val="28"/>
          <w:szCs w:val="28"/>
        </w:rPr>
        <w:t>Welcome to the 2020-21 school year, one which will most likely go down in history.  Our main goal is the safety of all of our students but then we want to do some learning too!</w:t>
      </w:r>
    </w:p>
    <w:p w:rsidR="00A269C4" w:rsidRPr="00A269C4" w:rsidRDefault="00A269C4">
      <w:pPr>
        <w:rPr>
          <w:b/>
          <w:sz w:val="28"/>
          <w:szCs w:val="28"/>
          <w:u w:val="single"/>
        </w:rPr>
      </w:pPr>
      <w:r w:rsidRPr="00A269C4">
        <w:rPr>
          <w:b/>
          <w:sz w:val="28"/>
          <w:szCs w:val="28"/>
          <w:u w:val="single"/>
        </w:rPr>
        <w:t>This year in math will be broken down as follows:</w:t>
      </w:r>
    </w:p>
    <w:p w:rsidR="00A269C4" w:rsidRDefault="00A269C4">
      <w:pPr>
        <w:rPr>
          <w:sz w:val="28"/>
          <w:szCs w:val="28"/>
        </w:rPr>
      </w:pPr>
      <w:r>
        <w:rPr>
          <w:sz w:val="28"/>
          <w:szCs w:val="28"/>
        </w:rPr>
        <w:t xml:space="preserve">Unit 1 – </w:t>
      </w:r>
      <w:r w:rsidRPr="00A269C4">
        <w:rPr>
          <w:b/>
          <w:sz w:val="28"/>
          <w:szCs w:val="28"/>
        </w:rPr>
        <w:t>Equations</w:t>
      </w:r>
      <w:r>
        <w:rPr>
          <w:sz w:val="28"/>
          <w:szCs w:val="28"/>
        </w:rPr>
        <w:t xml:space="preserve"> (2-step with variables on both sides) and </w:t>
      </w:r>
      <w:r w:rsidRPr="00A269C4">
        <w:rPr>
          <w:b/>
          <w:sz w:val="28"/>
          <w:szCs w:val="28"/>
        </w:rPr>
        <w:t xml:space="preserve">Transformations </w:t>
      </w:r>
      <w:r>
        <w:rPr>
          <w:sz w:val="28"/>
          <w:szCs w:val="28"/>
        </w:rPr>
        <w:t>(rotations, reflections, translations, dilations)</w:t>
      </w:r>
    </w:p>
    <w:p w:rsidR="00A269C4" w:rsidRDefault="00A269C4">
      <w:pPr>
        <w:rPr>
          <w:sz w:val="28"/>
          <w:szCs w:val="28"/>
        </w:rPr>
      </w:pPr>
      <w:r>
        <w:rPr>
          <w:sz w:val="28"/>
          <w:szCs w:val="28"/>
        </w:rPr>
        <w:t xml:space="preserve">Unit 2 – </w:t>
      </w:r>
      <w:r w:rsidRPr="00A269C4">
        <w:rPr>
          <w:b/>
          <w:sz w:val="28"/>
          <w:szCs w:val="28"/>
        </w:rPr>
        <w:t>Exponents</w:t>
      </w:r>
      <w:r>
        <w:rPr>
          <w:sz w:val="28"/>
          <w:szCs w:val="28"/>
        </w:rPr>
        <w:t xml:space="preserve"> (apply properties of integer exponents, scientific notation) and </w:t>
      </w:r>
      <w:r w:rsidRPr="00A269C4">
        <w:rPr>
          <w:b/>
          <w:sz w:val="28"/>
          <w:szCs w:val="28"/>
        </w:rPr>
        <w:t>Radicals</w:t>
      </w:r>
      <w:r>
        <w:rPr>
          <w:sz w:val="28"/>
          <w:szCs w:val="28"/>
        </w:rPr>
        <w:t xml:space="preserve"> (rational vs. irrational, square and cube roots)</w:t>
      </w:r>
    </w:p>
    <w:p w:rsidR="00A269C4" w:rsidRDefault="00A269C4">
      <w:pPr>
        <w:rPr>
          <w:sz w:val="28"/>
          <w:szCs w:val="28"/>
        </w:rPr>
      </w:pPr>
      <w:r>
        <w:rPr>
          <w:sz w:val="28"/>
          <w:szCs w:val="28"/>
        </w:rPr>
        <w:t xml:space="preserve">Unit 3 – </w:t>
      </w:r>
      <w:r w:rsidRPr="00A269C4">
        <w:rPr>
          <w:b/>
          <w:sz w:val="28"/>
          <w:szCs w:val="28"/>
        </w:rPr>
        <w:t>Geometric Applications of Exponents</w:t>
      </w:r>
      <w:r>
        <w:rPr>
          <w:sz w:val="28"/>
          <w:szCs w:val="28"/>
        </w:rPr>
        <w:t xml:space="preserve"> (perfect squares, Pythagorean Theorem and Volume of cylinders, cones and spheres)</w:t>
      </w:r>
    </w:p>
    <w:p w:rsidR="00A269C4" w:rsidRDefault="00A269C4">
      <w:pPr>
        <w:rPr>
          <w:sz w:val="28"/>
          <w:szCs w:val="28"/>
        </w:rPr>
      </w:pPr>
      <w:r>
        <w:rPr>
          <w:sz w:val="28"/>
          <w:szCs w:val="28"/>
        </w:rPr>
        <w:t xml:space="preserve">Unit 4 – </w:t>
      </w:r>
      <w:r w:rsidRPr="00A269C4">
        <w:rPr>
          <w:b/>
          <w:sz w:val="28"/>
          <w:szCs w:val="28"/>
        </w:rPr>
        <w:t>Functions</w:t>
      </w:r>
      <w:r>
        <w:rPr>
          <w:sz w:val="28"/>
          <w:szCs w:val="28"/>
        </w:rPr>
        <w:t xml:space="preserve"> (Define, evaluate and compare functions)</w:t>
      </w:r>
    </w:p>
    <w:p w:rsidR="00A269C4" w:rsidRDefault="00A269C4">
      <w:pPr>
        <w:rPr>
          <w:sz w:val="28"/>
          <w:szCs w:val="28"/>
        </w:rPr>
      </w:pPr>
      <w:r>
        <w:rPr>
          <w:sz w:val="28"/>
          <w:szCs w:val="28"/>
        </w:rPr>
        <w:t xml:space="preserve">Unit 5 – </w:t>
      </w:r>
      <w:r w:rsidRPr="00A269C4">
        <w:rPr>
          <w:b/>
          <w:sz w:val="28"/>
          <w:szCs w:val="28"/>
        </w:rPr>
        <w:t>Linear Functions</w:t>
      </w:r>
      <w:r>
        <w:rPr>
          <w:sz w:val="28"/>
          <w:szCs w:val="28"/>
        </w:rPr>
        <w:t xml:space="preserve"> (Understand the connections between proportional relationships, lines and linear equations, y = mx + b)</w:t>
      </w:r>
    </w:p>
    <w:p w:rsidR="00A269C4" w:rsidRDefault="00A269C4">
      <w:pPr>
        <w:rPr>
          <w:sz w:val="28"/>
          <w:szCs w:val="28"/>
        </w:rPr>
      </w:pPr>
      <w:r>
        <w:rPr>
          <w:sz w:val="28"/>
          <w:szCs w:val="28"/>
        </w:rPr>
        <w:t xml:space="preserve">Unit 6 – </w:t>
      </w:r>
      <w:r w:rsidRPr="00A269C4">
        <w:rPr>
          <w:b/>
          <w:sz w:val="28"/>
          <w:szCs w:val="28"/>
        </w:rPr>
        <w:t>Linear Models and Tables</w:t>
      </w:r>
      <w:r>
        <w:rPr>
          <w:sz w:val="28"/>
          <w:szCs w:val="28"/>
        </w:rPr>
        <w:t xml:space="preserve"> (using tables, graphs and real world problems to determine the rate of change and initial value, 2-way tables and scatter plots)</w:t>
      </w:r>
    </w:p>
    <w:p w:rsidR="00A269C4" w:rsidRDefault="00A269C4">
      <w:pPr>
        <w:rPr>
          <w:sz w:val="28"/>
          <w:szCs w:val="28"/>
        </w:rPr>
      </w:pPr>
      <w:r>
        <w:rPr>
          <w:sz w:val="28"/>
          <w:szCs w:val="28"/>
        </w:rPr>
        <w:t xml:space="preserve">Unit 7 – </w:t>
      </w:r>
      <w:r w:rsidRPr="00A269C4">
        <w:rPr>
          <w:b/>
          <w:sz w:val="28"/>
          <w:szCs w:val="28"/>
        </w:rPr>
        <w:t>Systems of Equations</w:t>
      </w:r>
      <w:r>
        <w:rPr>
          <w:sz w:val="28"/>
          <w:szCs w:val="28"/>
        </w:rPr>
        <w:t xml:space="preserve"> (analyze and solve pairs of simultaneous equations)</w:t>
      </w:r>
    </w:p>
    <w:p w:rsidR="00A269C4" w:rsidRDefault="00A269C4">
      <w:pPr>
        <w:rPr>
          <w:sz w:val="28"/>
          <w:szCs w:val="28"/>
        </w:rPr>
      </w:pPr>
    </w:p>
    <w:p w:rsidR="00A269C4" w:rsidRDefault="00A269C4">
      <w:pPr>
        <w:rPr>
          <w:sz w:val="28"/>
          <w:szCs w:val="28"/>
        </w:rPr>
      </w:pPr>
      <w:r w:rsidRPr="00A269C4">
        <w:rPr>
          <w:b/>
          <w:sz w:val="28"/>
          <w:szCs w:val="28"/>
          <w:u w:val="single"/>
        </w:rPr>
        <w:t>Our county-wide grading policy is:</w:t>
      </w:r>
      <w:r>
        <w:rPr>
          <w:sz w:val="28"/>
          <w:szCs w:val="28"/>
        </w:rPr>
        <w:t xml:space="preserve">  </w:t>
      </w:r>
      <w:r>
        <w:rPr>
          <w:sz w:val="28"/>
          <w:szCs w:val="28"/>
        </w:rPr>
        <w:tab/>
      </w:r>
      <w:r>
        <w:rPr>
          <w:sz w:val="28"/>
          <w:szCs w:val="28"/>
        </w:rPr>
        <w:tab/>
        <w:t xml:space="preserve">Major Assignments </w:t>
      </w:r>
      <w:r>
        <w:rPr>
          <w:sz w:val="28"/>
          <w:szCs w:val="28"/>
        </w:rPr>
        <w:tab/>
        <w:t>40%</w:t>
      </w:r>
    </w:p>
    <w:p w:rsidR="00A269C4" w:rsidRDefault="00A269C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Minor Assignments</w:t>
      </w:r>
      <w:r>
        <w:rPr>
          <w:sz w:val="28"/>
          <w:szCs w:val="28"/>
        </w:rPr>
        <w:tab/>
        <w:t>30%</w:t>
      </w:r>
    </w:p>
    <w:p w:rsidR="00A269C4" w:rsidRDefault="00A269C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Daily Assignments</w:t>
      </w:r>
      <w:r>
        <w:rPr>
          <w:sz w:val="28"/>
          <w:szCs w:val="28"/>
        </w:rPr>
        <w:tab/>
      </w:r>
      <w:r>
        <w:rPr>
          <w:sz w:val="28"/>
          <w:szCs w:val="28"/>
        </w:rPr>
        <w:tab/>
        <w:t>15%</w:t>
      </w:r>
    </w:p>
    <w:p w:rsidR="00A269C4" w:rsidRDefault="00A269C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Final Exam</w:t>
      </w:r>
      <w:r>
        <w:rPr>
          <w:sz w:val="28"/>
          <w:szCs w:val="28"/>
        </w:rPr>
        <w:tab/>
      </w:r>
      <w:r>
        <w:rPr>
          <w:sz w:val="28"/>
          <w:szCs w:val="28"/>
        </w:rPr>
        <w:tab/>
      </w:r>
      <w:r>
        <w:rPr>
          <w:sz w:val="28"/>
          <w:szCs w:val="28"/>
        </w:rPr>
        <w:tab/>
        <w:t>15%</w:t>
      </w:r>
    </w:p>
    <w:p w:rsidR="00A269C4" w:rsidRDefault="00A269C4">
      <w:pPr>
        <w:rPr>
          <w:sz w:val="28"/>
          <w:szCs w:val="28"/>
        </w:rPr>
      </w:pPr>
    </w:p>
    <w:p w:rsidR="00A269C4" w:rsidRPr="00A269C4" w:rsidRDefault="00A269C4">
      <w:pPr>
        <w:rPr>
          <w:sz w:val="28"/>
          <w:szCs w:val="28"/>
        </w:rPr>
      </w:pPr>
      <w:r>
        <w:rPr>
          <w:sz w:val="28"/>
          <w:szCs w:val="28"/>
        </w:rPr>
        <w:t xml:space="preserve">We will have homework on a daily basis but it is usually between 6-10 problems per night.  If you feel you need tutoring during the year please contact </w:t>
      </w:r>
      <w:bookmarkStart w:id="0" w:name="_GoBack"/>
      <w:bookmarkEnd w:id="0"/>
      <w:proofErr w:type="gramStart"/>
      <w:r>
        <w:rPr>
          <w:sz w:val="28"/>
          <w:szCs w:val="28"/>
        </w:rPr>
        <w:t>me</w:t>
      </w:r>
      <w:proofErr w:type="gramEnd"/>
      <w:r>
        <w:rPr>
          <w:sz w:val="28"/>
          <w:szCs w:val="28"/>
        </w:rPr>
        <w:t xml:space="preserve"> and we will set it up.  My e-mail address is </w:t>
      </w:r>
      <w:hyperlink r:id="rId4" w:history="1">
        <w:r w:rsidRPr="00852ECA">
          <w:rPr>
            <w:rStyle w:val="Hyperlink"/>
            <w:sz w:val="28"/>
            <w:szCs w:val="28"/>
          </w:rPr>
          <w:t>kevin.coulombe@hcbe.net</w:t>
        </w:r>
      </w:hyperlink>
      <w:r>
        <w:rPr>
          <w:sz w:val="28"/>
          <w:szCs w:val="28"/>
        </w:rPr>
        <w:t>.  I look forward to having a great year!</w:t>
      </w:r>
    </w:p>
    <w:sectPr w:rsidR="00A269C4" w:rsidRPr="00A2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C4"/>
    <w:rsid w:val="00A2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42CE"/>
  <w15:chartTrackingRefBased/>
  <w15:docId w15:val="{43EF3F51-660C-43CD-A756-D5974B6B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9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vin.coulombe@hcb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Coulombe, Kevin</dc:creator>
  <cp:keywords/>
  <dc:description/>
  <cp:lastModifiedBy>Coulombe, Kevin</cp:lastModifiedBy>
  <cp:revision>1</cp:revision>
  <dcterms:created xsi:type="dcterms:W3CDTF">2020-07-30T12:08:00Z</dcterms:created>
  <dcterms:modified xsi:type="dcterms:W3CDTF">2020-07-30T12:27:00Z</dcterms:modified>
</cp:coreProperties>
</file>