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42" w:rsidRDefault="004B2E42" w:rsidP="004B2E42">
      <w:pPr>
        <w:pStyle w:val="NormalWeb"/>
      </w:pPr>
      <w:r>
        <w:rPr>
          <w:sz w:val="20"/>
          <w:szCs w:val="20"/>
        </w:rPr>
        <w:t>Policy                                                                                            Descriptor Code: EEE</w:t>
      </w:r>
    </w:p>
    <w:p w:rsidR="004B2E42" w:rsidRDefault="004B2E42" w:rsidP="004B2E42">
      <w:pPr>
        <w:pStyle w:val="NormalWeb"/>
      </w:pPr>
      <w:r>
        <w:rPr>
          <w:sz w:val="20"/>
          <w:szCs w:val="20"/>
          <w:u w:val="single"/>
        </w:rPr>
        <w:t>Wellness Program___________________________________________________________</w:t>
      </w:r>
    </w:p>
    <w:p w:rsidR="004B2E42" w:rsidRDefault="004B2E42" w:rsidP="004B2E42">
      <w:pPr>
        <w:pStyle w:val="NormalWeb"/>
      </w:pPr>
      <w:r>
        <w:rPr>
          <w:sz w:val="20"/>
          <w:szCs w:val="20"/>
        </w:rPr>
        <w:t> </w:t>
      </w:r>
    </w:p>
    <w:p w:rsidR="004B2E42" w:rsidRDefault="004B2E42" w:rsidP="004B2E42">
      <w:pPr>
        <w:pStyle w:val="NormalWeb"/>
      </w:pPr>
      <w:r>
        <w:rPr>
          <w:sz w:val="20"/>
          <w:szCs w:val="20"/>
        </w:rPr>
        <w:t>The Board of Education recognizes that student wellness and proper nutrition are related</w:t>
      </w:r>
    </w:p>
    <w:p w:rsidR="004B2E42" w:rsidRDefault="004B2E42" w:rsidP="004B2E42">
      <w:pPr>
        <w:pStyle w:val="NormalWeb"/>
      </w:pP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students' well-being, growth, development, and readiness to learn. The Board is </w:t>
      </w:r>
    </w:p>
    <w:p w:rsidR="004B2E42" w:rsidRDefault="004B2E42" w:rsidP="004B2E42">
      <w:pPr>
        <w:pStyle w:val="NormalWeb"/>
      </w:pPr>
      <w:proofErr w:type="gramStart"/>
      <w:r>
        <w:rPr>
          <w:sz w:val="20"/>
          <w:szCs w:val="20"/>
        </w:rPr>
        <w:t>committed</w:t>
      </w:r>
      <w:proofErr w:type="gramEnd"/>
      <w:r>
        <w:rPr>
          <w:sz w:val="20"/>
          <w:szCs w:val="20"/>
        </w:rPr>
        <w:t xml:space="preserve"> to providing a school environment that promotes and protects student wellness, </w:t>
      </w:r>
    </w:p>
    <w:p w:rsidR="004B2E42" w:rsidRDefault="004B2E42" w:rsidP="004B2E42">
      <w:pPr>
        <w:pStyle w:val="NormalWeb"/>
      </w:pPr>
      <w:proofErr w:type="gramStart"/>
      <w:r>
        <w:rPr>
          <w:sz w:val="20"/>
          <w:szCs w:val="20"/>
        </w:rPr>
        <w:t>nutrition</w:t>
      </w:r>
      <w:proofErr w:type="gramEnd"/>
      <w:r>
        <w:rPr>
          <w:sz w:val="20"/>
          <w:szCs w:val="20"/>
        </w:rPr>
        <w:t xml:space="preserve"> education, and regular physical activity as part of the total learning experience. In </w:t>
      </w:r>
    </w:p>
    <w:p w:rsidR="004B2E42" w:rsidRDefault="004B2E42" w:rsidP="004B2E42">
      <w:pPr>
        <w:pStyle w:val="NormalWeb"/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healthy school environment, students will learn about and participate in positive dietary </w:t>
      </w:r>
    </w:p>
    <w:p w:rsidR="004B2E42" w:rsidRDefault="004B2E42" w:rsidP="004B2E42">
      <w:pPr>
        <w:pStyle w:val="NormalWeb"/>
      </w:pP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life- style practices that can improve student achievement.</w:t>
      </w:r>
    </w:p>
    <w:p w:rsidR="004B2E42" w:rsidRDefault="004B2E42" w:rsidP="004B2E42">
      <w:pPr>
        <w:pStyle w:val="NormalWeb"/>
      </w:pPr>
      <w:r>
        <w:rPr>
          <w:sz w:val="20"/>
          <w:szCs w:val="20"/>
        </w:rPr>
        <w:t> </w:t>
      </w:r>
    </w:p>
    <w:p w:rsidR="004B2E42" w:rsidRDefault="004B2E42" w:rsidP="004B2E42">
      <w:pPr>
        <w:pStyle w:val="NormalWeb"/>
      </w:pPr>
      <w:r>
        <w:rPr>
          <w:sz w:val="20"/>
          <w:szCs w:val="20"/>
        </w:rPr>
        <w:t>The Superintendent or designee shall convene a wellness committee consisting of school</w:t>
      </w:r>
    </w:p>
    <w:p w:rsidR="004B2E42" w:rsidRDefault="004B2E42" w:rsidP="004B2E42">
      <w:pPr>
        <w:pStyle w:val="NormalWeb"/>
      </w:pPr>
      <w:proofErr w:type="gramStart"/>
      <w:r>
        <w:rPr>
          <w:sz w:val="20"/>
          <w:szCs w:val="20"/>
        </w:rPr>
        <w:t>system</w:t>
      </w:r>
      <w:proofErr w:type="gramEnd"/>
      <w:r>
        <w:rPr>
          <w:sz w:val="20"/>
          <w:szCs w:val="20"/>
        </w:rPr>
        <w:t xml:space="preserve"> and community representatives from areas designated in federal law to participate</w:t>
      </w:r>
    </w:p>
    <w:p w:rsidR="004B2E42" w:rsidRDefault="004B2E42" w:rsidP="004B2E42">
      <w:pPr>
        <w:pStyle w:val="NormalWeb"/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the development, implementation and periodic review of school wellness policies.</w:t>
      </w:r>
    </w:p>
    <w:p w:rsidR="004B2E42" w:rsidRDefault="004B2E42" w:rsidP="004B2E42">
      <w:pPr>
        <w:pStyle w:val="NormalWeb"/>
      </w:pPr>
      <w:r>
        <w:rPr>
          <w:sz w:val="20"/>
          <w:szCs w:val="20"/>
        </w:rPr>
        <w:t>Such policies shall contain, at a minimum:</w:t>
      </w:r>
    </w:p>
    <w:p w:rsidR="004B2E42" w:rsidRDefault="004B2E42" w:rsidP="004B2E42">
      <w:pPr>
        <w:pStyle w:val="NormalWeb"/>
      </w:pPr>
      <w:r>
        <w:t> </w:t>
      </w:r>
    </w:p>
    <w:p w:rsidR="004B2E42" w:rsidRDefault="004B2E42" w:rsidP="004B2E42">
      <w:pPr>
        <w:pStyle w:val="NormalWeb"/>
      </w:pPr>
      <w:r>
        <w:rPr>
          <w:sz w:val="20"/>
          <w:szCs w:val="20"/>
        </w:rPr>
        <w:t>1. Specific goals for nutrition promotion and education, physical activity, and other school-</w:t>
      </w:r>
    </w:p>
    <w:p w:rsidR="004B2E42" w:rsidRDefault="004B2E42" w:rsidP="004B2E42">
      <w:pPr>
        <w:pStyle w:val="NormalWeb"/>
      </w:pPr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>based</w:t>
      </w:r>
      <w:proofErr w:type="gramEnd"/>
      <w:r>
        <w:rPr>
          <w:sz w:val="20"/>
          <w:szCs w:val="20"/>
        </w:rPr>
        <w:t xml:space="preserve"> activities that promote student wellness;</w:t>
      </w:r>
    </w:p>
    <w:p w:rsidR="004B2E42" w:rsidRDefault="004B2E42" w:rsidP="004B2E42">
      <w:pPr>
        <w:pStyle w:val="NormalWeb"/>
      </w:pPr>
      <w:r>
        <w:rPr>
          <w:sz w:val="20"/>
          <w:szCs w:val="20"/>
        </w:rPr>
        <w:t>2. Standards and nutrition guidelines for all foods and beverages available on campus</w:t>
      </w:r>
    </w:p>
    <w:p w:rsidR="004B2E42" w:rsidRDefault="004B2E42" w:rsidP="004B2E42">
      <w:pPr>
        <w:pStyle w:val="NormalWeb"/>
      </w:pPr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>during</w:t>
      </w:r>
      <w:proofErr w:type="gramEnd"/>
      <w:r>
        <w:rPr>
          <w:sz w:val="20"/>
          <w:szCs w:val="20"/>
        </w:rPr>
        <w:t xml:space="preserve"> the school day that:</w:t>
      </w:r>
    </w:p>
    <w:p w:rsidR="004B2E42" w:rsidRDefault="004B2E42" w:rsidP="004B2E42">
      <w:pPr>
        <w:pStyle w:val="NormalWeb"/>
      </w:pPr>
      <w:r>
        <w:rPr>
          <w:sz w:val="20"/>
          <w:szCs w:val="20"/>
        </w:rPr>
        <w:t xml:space="preserve"> 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. are consistent with federal meal pattern requirements and nutrition standards;</w:t>
      </w:r>
    </w:p>
    <w:p w:rsidR="004B2E42" w:rsidRDefault="004B2E42" w:rsidP="004B2E42">
      <w:pPr>
        <w:pStyle w:val="NormalWeb"/>
      </w:pPr>
      <w:r>
        <w:rPr>
          <w:sz w:val="20"/>
          <w:szCs w:val="20"/>
        </w:rPr>
        <w:t xml:space="preserve">  </w:t>
      </w: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. prohibit the sale to students on the school campus during the school day of</w:t>
      </w:r>
    </w:p>
    <w:p w:rsidR="004B2E42" w:rsidRDefault="004B2E42" w:rsidP="004B2E42">
      <w:pPr>
        <w:pStyle w:val="NormalWeb"/>
      </w:pPr>
      <w:r>
        <w:rPr>
          <w:sz w:val="20"/>
          <w:szCs w:val="20"/>
        </w:rPr>
        <w:t>      </w:t>
      </w:r>
      <w:proofErr w:type="gramStart"/>
      <w:r>
        <w:rPr>
          <w:sz w:val="20"/>
          <w:szCs w:val="20"/>
        </w:rPr>
        <w:t>competitive</w:t>
      </w:r>
      <w:proofErr w:type="gramEnd"/>
      <w:r>
        <w:rPr>
          <w:sz w:val="20"/>
          <w:szCs w:val="20"/>
        </w:rPr>
        <w:t xml:space="preserve"> foods that do not meet the federal criteria; and,</w:t>
      </w:r>
    </w:p>
    <w:p w:rsidR="004B2E42" w:rsidRDefault="004B2E42" w:rsidP="004B2E42">
      <w:pPr>
        <w:pStyle w:val="NormalWeb"/>
      </w:pPr>
      <w:r>
        <w:rPr>
          <w:sz w:val="20"/>
          <w:szCs w:val="20"/>
        </w:rPr>
        <w:t xml:space="preserve">  </w:t>
      </w: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>. adhere to the Healthy, Hunger-free Kids Act of 2010 and state requirements regarding</w:t>
      </w:r>
    </w:p>
    <w:p w:rsidR="004B2E42" w:rsidRDefault="004B2E42" w:rsidP="004B2E42">
      <w:pPr>
        <w:pStyle w:val="NormalWeb"/>
      </w:pPr>
      <w:r>
        <w:rPr>
          <w:sz w:val="20"/>
          <w:szCs w:val="20"/>
        </w:rPr>
        <w:t xml:space="preserve">      </w:t>
      </w:r>
      <w:proofErr w:type="gramStart"/>
      <w:r>
        <w:rPr>
          <w:sz w:val="20"/>
          <w:szCs w:val="20"/>
        </w:rPr>
        <w:t>exempt</w:t>
      </w:r>
      <w:proofErr w:type="gramEnd"/>
      <w:r>
        <w:rPr>
          <w:sz w:val="20"/>
          <w:szCs w:val="20"/>
        </w:rPr>
        <w:t xml:space="preserve"> fundraisers.</w:t>
      </w:r>
    </w:p>
    <w:p w:rsidR="004B2E42" w:rsidRDefault="004B2E42" w:rsidP="004B2E42">
      <w:pPr>
        <w:pStyle w:val="NormalWeb"/>
      </w:pPr>
      <w:r>
        <w:rPr>
          <w:sz w:val="20"/>
          <w:szCs w:val="20"/>
        </w:rPr>
        <w:t>3. Identification of the position of district or school official(s) responsible for the</w:t>
      </w:r>
    </w:p>
    <w:p w:rsidR="004B2E42" w:rsidRDefault="004B2E42" w:rsidP="004B2E42">
      <w:pPr>
        <w:pStyle w:val="NormalWeb"/>
      </w:pPr>
      <w:r>
        <w:rPr>
          <w:sz w:val="20"/>
          <w:szCs w:val="20"/>
        </w:rPr>
        <w:lastRenderedPageBreak/>
        <w:t xml:space="preserve">    </w:t>
      </w:r>
      <w:proofErr w:type="gramStart"/>
      <w:r>
        <w:rPr>
          <w:sz w:val="20"/>
          <w:szCs w:val="20"/>
        </w:rPr>
        <w:t>oversight</w:t>
      </w:r>
      <w:proofErr w:type="gramEnd"/>
      <w:r>
        <w:rPr>
          <w:sz w:val="20"/>
          <w:szCs w:val="20"/>
        </w:rPr>
        <w:t xml:space="preserve"> to ensure each school's compliance with the wellness policy;</w:t>
      </w:r>
    </w:p>
    <w:p w:rsidR="004B2E42" w:rsidRDefault="004B2E42" w:rsidP="004B2E42">
      <w:pPr>
        <w:pStyle w:val="NormalWeb"/>
      </w:pPr>
      <w:r>
        <w:rPr>
          <w:sz w:val="20"/>
          <w:szCs w:val="20"/>
        </w:rPr>
        <w:t>4. A description of the manner in which parents, students, and representatives of school</w:t>
      </w:r>
    </w:p>
    <w:p w:rsidR="004B2E42" w:rsidRDefault="004B2E42" w:rsidP="004B2E42">
      <w:pPr>
        <w:pStyle w:val="NormalWeb"/>
      </w:pPr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>food</w:t>
      </w:r>
      <w:proofErr w:type="gramEnd"/>
      <w:r>
        <w:rPr>
          <w:sz w:val="20"/>
          <w:szCs w:val="20"/>
        </w:rPr>
        <w:t xml:space="preserve"> service, physical education teachers, school health professions, the school board,</w:t>
      </w:r>
    </w:p>
    <w:p w:rsidR="004B2E42" w:rsidRDefault="004B2E42" w:rsidP="004B2E42">
      <w:pPr>
        <w:pStyle w:val="NormalWeb"/>
      </w:pPr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>school</w:t>
      </w:r>
      <w:proofErr w:type="gramEnd"/>
      <w:r>
        <w:rPr>
          <w:sz w:val="20"/>
          <w:szCs w:val="20"/>
        </w:rPr>
        <w:t xml:space="preserve"> administrators, and the general public are provided an opportunity to participate</w:t>
      </w:r>
    </w:p>
    <w:p w:rsidR="004B2E42" w:rsidRDefault="004B2E42" w:rsidP="004B2E42">
      <w:pPr>
        <w:pStyle w:val="NormalWeb"/>
      </w:pPr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the development, implementation, and periodic review of the wellness policy; and</w:t>
      </w:r>
    </w:p>
    <w:p w:rsidR="004B2E42" w:rsidRDefault="004B2E42" w:rsidP="004B2E42">
      <w:pPr>
        <w:pStyle w:val="NormalWeb"/>
      </w:pPr>
      <w:r>
        <w:rPr>
          <w:sz w:val="20"/>
          <w:szCs w:val="20"/>
        </w:rPr>
        <w:t>5. A description of the plan for measuring the implementation of the wellness policy and</w:t>
      </w:r>
    </w:p>
    <w:p w:rsidR="004B2E42" w:rsidRDefault="004B2E42" w:rsidP="004B2E42">
      <w:pPr>
        <w:pStyle w:val="NormalWeb"/>
      </w:pPr>
      <w:r>
        <w:rPr>
          <w:sz w:val="20"/>
          <w:szCs w:val="20"/>
        </w:rPr>
        <w:t xml:space="preserve">    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reporting to the public its content and implementation issues.</w:t>
      </w:r>
    </w:p>
    <w:p w:rsidR="004B2E42" w:rsidRDefault="004B2E42" w:rsidP="004B2E42">
      <w:pPr>
        <w:pStyle w:val="NormalWeb"/>
      </w:pPr>
      <w:r>
        <w:rPr>
          <w:sz w:val="20"/>
          <w:szCs w:val="20"/>
        </w:rPr>
        <w:t> </w:t>
      </w:r>
    </w:p>
    <w:p w:rsidR="004B2E42" w:rsidRDefault="004B2E42" w:rsidP="004B2E42">
      <w:pPr>
        <w:pStyle w:val="NormalWeb"/>
      </w:pPr>
      <w:r>
        <w:rPr>
          <w:sz w:val="20"/>
          <w:szCs w:val="20"/>
        </w:rPr>
        <w:t>The Superintendent or designee shall ensure that each participating school complies</w:t>
      </w:r>
    </w:p>
    <w:p w:rsidR="004B2E42" w:rsidRDefault="004B2E42" w:rsidP="004B2E42">
      <w:pPr>
        <w:pStyle w:val="NormalWeb"/>
      </w:pPr>
      <w:proofErr w:type="gramStart"/>
      <w:r>
        <w:rPr>
          <w:sz w:val="20"/>
          <w:szCs w:val="20"/>
        </w:rPr>
        <w:t>with</w:t>
      </w:r>
      <w:proofErr w:type="gramEnd"/>
      <w:r>
        <w:rPr>
          <w:sz w:val="20"/>
          <w:szCs w:val="20"/>
        </w:rPr>
        <w:t xml:space="preserve"> the wellness policy; that periodic assessments and progress reports are conducted in</w:t>
      </w:r>
    </w:p>
    <w:p w:rsidR="004B2E42" w:rsidRDefault="004B2E42" w:rsidP="004B2E42">
      <w:pPr>
        <w:pStyle w:val="NormalWeb"/>
      </w:pPr>
      <w:proofErr w:type="gramStart"/>
      <w:r>
        <w:rPr>
          <w:sz w:val="20"/>
          <w:szCs w:val="20"/>
        </w:rPr>
        <w:t>accordance</w:t>
      </w:r>
      <w:proofErr w:type="gramEnd"/>
      <w:r>
        <w:rPr>
          <w:sz w:val="20"/>
          <w:szCs w:val="20"/>
        </w:rPr>
        <w:t xml:space="preserve"> with state and federal timelines and other requirements; and, that appropriate</w:t>
      </w:r>
    </w:p>
    <w:p w:rsidR="004B2E42" w:rsidRDefault="004B2E42" w:rsidP="004B2E42">
      <w:pPr>
        <w:pStyle w:val="NormalWeb"/>
      </w:pPr>
      <w:proofErr w:type="gramStart"/>
      <w:r>
        <w:rPr>
          <w:sz w:val="20"/>
          <w:szCs w:val="20"/>
        </w:rPr>
        <w:t>updates</w:t>
      </w:r>
      <w:proofErr w:type="gramEnd"/>
      <w:r>
        <w:rPr>
          <w:sz w:val="20"/>
          <w:szCs w:val="20"/>
        </w:rPr>
        <w:t xml:space="preserve"> or modifications are made as needed.</w:t>
      </w:r>
    </w:p>
    <w:p w:rsidR="004B2E42" w:rsidRDefault="004B2E42" w:rsidP="004B2E42">
      <w:pPr>
        <w:pStyle w:val="NormalWeb"/>
      </w:pPr>
      <w:r>
        <w:rPr>
          <w:sz w:val="20"/>
          <w:szCs w:val="20"/>
        </w:rPr>
        <w:t>_________________________________________________________________________</w:t>
      </w:r>
    </w:p>
    <w:p w:rsidR="004B2E42" w:rsidRDefault="004B2E42" w:rsidP="004B2E42">
      <w:pPr>
        <w:pStyle w:val="NormalWeb"/>
      </w:pPr>
      <w:r>
        <w:rPr>
          <w:sz w:val="20"/>
          <w:szCs w:val="20"/>
        </w:rPr>
        <w:t>Miller County Schools                                                              Date Adopted: 4/16/2012</w:t>
      </w:r>
    </w:p>
    <w:p w:rsidR="004B2E42" w:rsidRDefault="004B2E42" w:rsidP="004B2E42">
      <w:pPr>
        <w:pStyle w:val="NormalWeb"/>
      </w:pPr>
      <w:r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 Last Revised: 10/13/2015</w:t>
      </w:r>
    </w:p>
    <w:p w:rsidR="004B2E42" w:rsidRDefault="004B2E42" w:rsidP="004B2E42">
      <w:pPr>
        <w:pStyle w:val="NormalWeb"/>
      </w:pPr>
      <w:r>
        <w:rPr>
          <w:sz w:val="20"/>
          <w:szCs w:val="20"/>
        </w:rPr>
        <w:t xml:space="preserve">Rule 160-5-6-.01            </w:t>
      </w:r>
      <w:r>
        <w:rPr>
          <w:sz w:val="20"/>
          <w:szCs w:val="20"/>
          <w:u w:val="single"/>
        </w:rPr>
        <w:t>Statewide School Nutritional Program</w:t>
      </w:r>
    </w:p>
    <w:p w:rsidR="004B2E42" w:rsidRDefault="004B2E42" w:rsidP="004B2E42">
      <w:pPr>
        <w:pStyle w:val="NormalWeb"/>
      </w:pPr>
      <w:r>
        <w:rPr>
          <w:sz w:val="20"/>
          <w:szCs w:val="20"/>
        </w:rPr>
        <w:t> </w:t>
      </w:r>
    </w:p>
    <w:p w:rsidR="004B2E42" w:rsidRDefault="004B2E42" w:rsidP="004B2E42">
      <w:pPr>
        <w:pStyle w:val="NormalWeb"/>
      </w:pPr>
      <w:r>
        <w:rPr>
          <w:rStyle w:val="Strong"/>
          <w:sz w:val="20"/>
          <w:szCs w:val="20"/>
        </w:rPr>
        <w:t>Federal Reference        Description</w:t>
      </w:r>
    </w:p>
    <w:p w:rsidR="004B2E42" w:rsidRDefault="004B2E42" w:rsidP="004B2E42">
      <w:pPr>
        <w:pStyle w:val="NormalWeb"/>
      </w:pPr>
      <w:r>
        <w:rPr>
          <w:sz w:val="20"/>
          <w:szCs w:val="20"/>
        </w:rPr>
        <w:t xml:space="preserve">42 USC 1758                  </w:t>
      </w:r>
      <w:r>
        <w:rPr>
          <w:sz w:val="20"/>
          <w:szCs w:val="20"/>
          <w:u w:val="single"/>
        </w:rPr>
        <w:t>Program requirements-School Lunch Program</w:t>
      </w:r>
    </w:p>
    <w:p w:rsidR="004B2E42" w:rsidRDefault="004B2E42" w:rsidP="004B2E42">
      <w:pPr>
        <w:pStyle w:val="NormalWeb"/>
      </w:pPr>
      <w:r>
        <w:t> </w:t>
      </w:r>
    </w:p>
    <w:p w:rsidR="004B2E42" w:rsidRDefault="004B2E42" w:rsidP="004B2E42">
      <w:pPr>
        <w:pStyle w:val="NormalWeb"/>
      </w:pPr>
      <w:r>
        <w:rPr>
          <w:rStyle w:val="Strong"/>
        </w:rPr>
        <w:t> "This institution is an equal opportunity provider."</w:t>
      </w:r>
    </w:p>
    <w:p w:rsidR="0056707D" w:rsidRDefault="0056707D">
      <w:bookmarkStart w:id="0" w:name="_GoBack"/>
      <w:bookmarkEnd w:id="0"/>
    </w:p>
    <w:sectPr w:rsidR="00567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42"/>
    <w:rsid w:val="004B2E42"/>
    <w:rsid w:val="0056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E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Harris</dc:creator>
  <cp:lastModifiedBy>Sherry Harris</cp:lastModifiedBy>
  <cp:revision>1</cp:revision>
  <dcterms:created xsi:type="dcterms:W3CDTF">2020-02-28T21:38:00Z</dcterms:created>
  <dcterms:modified xsi:type="dcterms:W3CDTF">2020-02-28T21:39:00Z</dcterms:modified>
</cp:coreProperties>
</file>