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31" w:rsidRPr="00C93B11" w:rsidRDefault="00B01231" w:rsidP="00B0123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Form C2: Vocational Coordinator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 w:rsidRPr="001402A4">
        <w:rPr>
          <w:rFonts w:ascii="Arial Narrow" w:hAnsi="Arial Narrow" w:cs="Cambria"/>
          <w:color w:val="000000"/>
        </w:rPr>
        <w:tab/>
      </w:r>
      <w:sdt>
        <w:sdtPr>
          <w:rPr>
            <w:rFonts w:ascii="Arial Narrow" w:hAnsi="Arial Narrow" w:cs="Cambria"/>
            <w:color w:val="000000"/>
          </w:rPr>
          <w:id w:val="-877623320"/>
          <w:placeholder>
            <w:docPart w:val="D55FF858B8E34ABE8A3C6F18FCC20C2F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982664517"/>
          <w:placeholder>
            <w:docPart w:val="D55FF858B8E34ABE8A3C6F18FCC20C2F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B01231" w:rsidRPr="001402A4" w:rsidRDefault="00B01231" w:rsidP="00B01231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 xml:space="preserve">School/Position/Subject: </w:t>
      </w:r>
      <w:sdt>
        <w:sdtPr>
          <w:rPr>
            <w:rFonts w:ascii="Arial Narrow" w:hAnsi="Arial Narrow" w:cs="Cambria"/>
            <w:color w:val="000000"/>
          </w:rPr>
          <w:id w:val="-1659072028"/>
          <w:placeholder>
            <w:docPart w:val="D55FF858B8E34ABE8A3C6F18FCC20C2F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>Date of Observed Practice:</w:t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1739364092"/>
          <w:placeholder>
            <w:docPart w:val="571FCC35F8ED42F58B486873FEE33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  <w:t xml:space="preserve">Date Form C2 Provided to Employee: </w:t>
      </w:r>
      <w:sdt>
        <w:sdtPr>
          <w:rPr>
            <w:rFonts w:ascii="Arial Narrow" w:hAnsi="Arial Narrow" w:cs="Cambria"/>
            <w:color w:val="000000"/>
          </w:rPr>
          <w:id w:val="-1461106012"/>
          <w:placeholder>
            <w:docPart w:val="571FCC35F8ED42F58B486873FEE33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482E" wp14:editId="0FD0C97B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31" w:rsidRDefault="00B01231" w:rsidP="00B0123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-1378313183"/>
                              <w:placeholder>
                                <w:docPart w:val="D55FF858B8E34ABE8A3C6F18FCC20C2F"/>
                              </w:placeholder>
                              <w:showingPlcHdr/>
                            </w:sdtPr>
                            <w:sdtEndPr/>
                            <w:sdtContent>
                              <w:p w:rsidR="00B01231" w:rsidRPr="00517BDD" w:rsidRDefault="00B01231" w:rsidP="00B01231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482E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">
                <v:textbox>
                  <w:txbxContent>
                    <w:p w:rsidR="00B01231" w:rsidRDefault="00B01231" w:rsidP="00B0123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-1378313183"/>
                        <w:placeholder>
                          <w:docPart w:val="D55FF858B8E34ABE8A3C6F18FCC20C2F"/>
                        </w:placeholder>
                        <w:showingPlcHdr/>
                      </w:sdtPr>
                      <w:sdtContent>
                        <w:p w:rsidR="00B01231" w:rsidRPr="00517BDD" w:rsidRDefault="00B01231" w:rsidP="00B01231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B01231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B01231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B01231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B01231" w:rsidRPr="001402A4" w:rsidTr="00B0740B">
        <w:trPr>
          <w:trHeight w:val="620"/>
        </w:trPr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739598971"/>
              <w:placeholder>
                <w:docPart w:val="D55FF858B8E34ABE8A3C6F18FCC20C2F"/>
              </w:placeholder>
              <w:showingPlcHdr/>
            </w:sdtPr>
            <w:sdtEndPr/>
            <w:sdtContent>
              <w:p w:rsidR="00B01231" w:rsidRPr="00287A32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-1981683729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508" w:type="dxa"/>
              </w:tcPr>
              <w:p w:rsidR="00B01231" w:rsidRPr="00287A32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382"/>
      </w:tblGrid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B01231" w:rsidRPr="001402A4" w:rsidTr="00B0740B">
        <w:trPr>
          <w:trHeight w:val="1322"/>
        </w:trPr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7558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Talk between Specialist and stakeholders is uniformly respectful.</w:t>
            </w:r>
          </w:p>
          <w:p w:rsidR="00B01231" w:rsidRDefault="00C164FB" w:rsidP="00B0740B">
            <w:pPr>
              <w:tabs>
                <w:tab w:val="left" w:pos="3983"/>
              </w:tabs>
              <w:autoSpaceDE w:val="0"/>
              <w:autoSpaceDN w:val="0"/>
              <w:adjustRightInd w:val="0"/>
              <w:spacing w:after="0" w:line="240" w:lineRule="auto"/>
              <w:ind w:left="446" w:hanging="446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935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Specialist responds to disrespectful behavior among students</w:t>
            </w:r>
            <w:r w:rsidR="00B01231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97309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Specialist makes general connections with individual stakeholders.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2128921749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rPr>
          <w:trHeight w:val="1536"/>
        </w:trPr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2B. </w:t>
            </w:r>
            <w:r w:rsidRPr="006E2FEB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Demonstrates Effective Organization of Time and Priorities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9311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Session routines function smoothly.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3614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Materials are readily available to the Specialist.</w:t>
            </w:r>
            <w:r w:rsidR="00B01231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6410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Resources are arranged to support the goals and learning activities.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660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Specialist makes appropriate use of available technology.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015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Specialist handles scheduling changes in a timely manner.</w:t>
            </w:r>
          </w:p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220172005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Establishes Standards of Conduct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3329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Standards of conduct are established.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875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Student behavior is generally appropriate.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303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Specialist frequently monitors student behavior.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6210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Specialist response to misbehavior is effective.</w:t>
            </w:r>
          </w:p>
          <w:p w:rsidR="00B01231" w:rsidRPr="00177EBD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934042303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Established a Culture for Learning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791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6E2FEB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 communicates the importance of the content and the conviction that with hard work all can master the material</w:t>
            </w:r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355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conveys an expectation of high levels of effort.         </w:t>
            </w:r>
          </w:p>
          <w:p w:rsidR="00B01231" w:rsidRPr="00471BA5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618035940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c>
          <w:tcPr>
            <w:tcW w:w="5508" w:type="dxa"/>
          </w:tcPr>
          <w:p w:rsidR="00B01231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2E. </w:t>
            </w:r>
            <w:r w:rsidRPr="00FB1B98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shes Referral, Application, &amp; </w:t>
            </w:r>
            <w:r w:rsidRPr="00FB1B98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Approval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s</w:t>
            </w:r>
            <w:r w:rsidRPr="00FB1B98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for STEP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470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had a clear procedure for referral, applications, and approval for STEP that is shared with teachers each year.                 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88984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Procedures are followed consistently.                 </w:t>
            </w:r>
          </w:p>
          <w:p w:rsidR="00B01231" w:rsidRPr="00FB1B98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    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400718851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1231" w:rsidRDefault="00B01231" w:rsidP="00B01231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B01231" w:rsidRPr="00517317" w:rsidRDefault="00B01231" w:rsidP="00B01231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Vocational Coordinator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B01231" w:rsidRPr="001402A4" w:rsidRDefault="00B01231" w:rsidP="00B0123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381"/>
      </w:tblGrid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Communicating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with Students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60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 states clearly verbally or in writing what is being discussed or presented</w:t>
            </w:r>
            <w:r w:rsidR="00B01231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7222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>he specialist models the process to be followed in the task</w:t>
            </w:r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3319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 describes specific strategies they might use, inviting the students to interpret the strategies in the context of what they are learning.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8567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Specialist’s vocabulary and grammar are appropriate</w:t>
            </w:r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250170959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rPr>
          <w:trHeight w:val="1536"/>
        </w:trPr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 w:rsidRPr="00FB1B98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Train and Supervise Job Coach and Administrative Assistant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14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offers formal and informal training for the job coach to improve completion of new responsibilities.                              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057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uses an approved assessment to determining efficacy of job coach/ assistant’s responsibilities.                         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192304683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3C. </w:t>
            </w:r>
            <w:r w:rsidRPr="00FB1B98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Promotes STEP and Develops Community Training Sites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6422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considers the student’s age, experience, interest and post-secondary goals in locating a training placement.                                  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77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evaluates students to determine any accommodations needed for student success at any site.     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6430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provides for a job coach when needed                  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1366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 establishes an employment network to include volunteer to paid experiences</w:t>
            </w:r>
          </w:p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616133029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 w:rsidRPr="00FB1B98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Assesses Student Progress in STEP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1447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Specialist makes the standards of high quality work clear                                   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6591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>Students are invited to as</w:t>
            </w:r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sess their own work and make </w:t>
            </w:r>
            <w:r w:rsidR="00B01231" w:rsidRPr="00FB1B9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improvements                 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279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BC2068">
              <w:rPr>
                <w:rFonts w:ascii="Arial Narrow" w:hAnsi="Arial Narrow" w:cs="Cambria"/>
                <w:color w:val="000000"/>
                <w:sz w:val="20"/>
                <w:szCs w:val="20"/>
              </w:rPr>
              <w:t>Feedback includes specific and timely guidance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156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Demonstrates c</w:t>
            </w:r>
            <w:r w:rsidR="00B01231" w:rsidRPr="00BC2068">
              <w:rPr>
                <w:rFonts w:ascii="Arial Narrow" w:hAnsi="Arial Narrow" w:cs="Cambria"/>
                <w:color w:val="000000"/>
                <w:sz w:val="20"/>
                <w:szCs w:val="20"/>
              </w:rPr>
              <w:t>onsistent, relevant data collection</w:t>
            </w:r>
          </w:p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994537352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1231" w:rsidRPr="001402A4" w:rsidTr="00B0740B">
        <w:trPr>
          <w:trHeight w:val="1214"/>
        </w:trPr>
        <w:tc>
          <w:tcPr>
            <w:tcW w:w="5508" w:type="dxa"/>
          </w:tcPr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 Flexibility and Responsiveness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0192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BC2068">
              <w:rPr>
                <w:rFonts w:ascii="Arial Narrow" w:hAnsi="Arial Narrow" w:cs="Cambria"/>
                <w:color w:val="000000"/>
                <w:sz w:val="20"/>
                <w:szCs w:val="20"/>
              </w:rPr>
              <w:t>When improvising becomes necessary, Specialist makes adjustments to the lesson</w:t>
            </w:r>
          </w:p>
          <w:p w:rsidR="00B01231" w:rsidRPr="001402A4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4689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BC2068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 incorporates students’ interests and  questions into the sessions</w:t>
            </w:r>
          </w:p>
          <w:p w:rsidR="00B01231" w:rsidRDefault="00C164FB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142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31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123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B01231" w:rsidRPr="00BC2068">
              <w:rPr>
                <w:rFonts w:ascii="Arial Narrow" w:hAnsi="Arial Narrow" w:cs="Cambria"/>
                <w:color w:val="000000"/>
                <w:sz w:val="20"/>
                <w:szCs w:val="20"/>
              </w:rPr>
              <w:t>Specialist conveys to students that s/he has other approaches to try when they experience difficulty</w:t>
            </w:r>
          </w:p>
          <w:p w:rsidR="00B01231" w:rsidRPr="001402A4" w:rsidRDefault="00B01231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867946655"/>
            <w:placeholder>
              <w:docPart w:val="D55FF858B8E34ABE8A3C6F18FCC20C2F"/>
            </w:placeholder>
            <w:showingPlcHdr/>
          </w:sdtPr>
          <w:sdtEndPr/>
          <w:sdtContent>
            <w:tc>
              <w:tcPr>
                <w:tcW w:w="5490" w:type="dxa"/>
              </w:tcPr>
              <w:p w:rsidR="00B01231" w:rsidRPr="001402A4" w:rsidRDefault="00B01231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1231" w:rsidRPr="001402A4" w:rsidRDefault="00B01231" w:rsidP="00B01231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B01231" w:rsidRPr="001402A4" w:rsidRDefault="00B01231" w:rsidP="00B01231">
      <w:pPr>
        <w:spacing w:after="0"/>
        <w:rPr>
          <w:rFonts w:ascii="Arial Narrow" w:hAnsi="Arial Narrow"/>
          <w:i/>
          <w:sz w:val="16"/>
          <w:szCs w:val="16"/>
        </w:rPr>
      </w:pPr>
    </w:p>
    <w:p w:rsidR="00B01231" w:rsidRPr="00177EBD" w:rsidRDefault="00B01231" w:rsidP="00B01231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B01231" w:rsidRDefault="00B01231" w:rsidP="00B01231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01231" w:rsidRDefault="00B01231" w:rsidP="00B01231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01231" w:rsidRDefault="00B01231" w:rsidP="00B01231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01231" w:rsidRDefault="00B01231" w:rsidP="00B01231">
      <w:pPr>
        <w:spacing w:after="0"/>
        <w:rPr>
          <w:rFonts w:ascii="Arial Narrow" w:hAnsi="Arial Narrow"/>
          <w:i/>
          <w:sz w:val="16"/>
          <w:szCs w:val="16"/>
        </w:rPr>
      </w:pPr>
    </w:p>
    <w:p w:rsidR="007615F5" w:rsidRDefault="00C164FB"/>
    <w:sectPr w:rsidR="007615F5" w:rsidSect="00B01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F/RxNf+uKUD1oL1pigKrQxJDHxORVj/ktUmvkk6NigCkDvzFmHfd04nWpJn1oNxkJ8CNVVtGRg0snNetP0hbg==" w:salt="iYD514DUtR4B+srVJX8w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1"/>
    <w:rsid w:val="00346DBD"/>
    <w:rsid w:val="00B01231"/>
    <w:rsid w:val="00C164FB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1E807-CE67-46B2-A330-9A74987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5FF858B8E34ABE8A3C6F18FCC2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EF36-3070-4B81-B727-4301A4E5A503}"/>
      </w:docPartPr>
      <w:docPartBody>
        <w:p w:rsidR="00864EF0" w:rsidRDefault="00204ACD" w:rsidP="00204ACD">
          <w:pPr>
            <w:pStyle w:val="D55FF858B8E34ABE8A3C6F18FCC20C2F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571FCC35F8ED42F58B486873FEE3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EDF5-0441-45A8-9A83-29ED7F57B854}"/>
      </w:docPartPr>
      <w:docPartBody>
        <w:p w:rsidR="00864EF0" w:rsidRDefault="00204ACD" w:rsidP="00204ACD">
          <w:pPr>
            <w:pStyle w:val="571FCC35F8ED42F58B486873FEE335BA"/>
          </w:pPr>
          <w:r w:rsidRPr="00B37C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CD"/>
    <w:rsid w:val="00204ACD"/>
    <w:rsid w:val="004F09DA"/>
    <w:rsid w:val="005648A9"/>
    <w:rsid w:val="008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ACD"/>
    <w:rPr>
      <w:color w:val="808080"/>
    </w:rPr>
  </w:style>
  <w:style w:type="paragraph" w:customStyle="1" w:styleId="D55FF858B8E34ABE8A3C6F18FCC20C2F">
    <w:name w:val="D55FF858B8E34ABE8A3C6F18FCC20C2F"/>
    <w:rsid w:val="00204ACD"/>
  </w:style>
  <w:style w:type="paragraph" w:customStyle="1" w:styleId="571FCC35F8ED42F58B486873FEE335BA">
    <w:name w:val="571FCC35F8ED42F58B486873FEE335BA"/>
    <w:rsid w:val="00204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dcterms:created xsi:type="dcterms:W3CDTF">2014-06-12T16:06:00Z</dcterms:created>
  <dcterms:modified xsi:type="dcterms:W3CDTF">2014-06-12T16:16:00Z</dcterms:modified>
</cp:coreProperties>
</file>