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3B58B" w14:textId="77777777" w:rsidR="00EE789C" w:rsidRDefault="000F25D2" w:rsidP="008A245B">
      <w:pPr>
        <w:pStyle w:val="NormalWeb"/>
        <w:jc w:val="center"/>
        <w:rPr>
          <w:rFonts w:ascii="Arial" w:hAnsi="Arial" w:cs="Arial"/>
          <w:b/>
          <w:bCs/>
          <w:color w:val="333333"/>
          <w:sz w:val="20"/>
          <w:szCs w:val="20"/>
        </w:rPr>
      </w:pPr>
      <w:r>
        <w:rPr>
          <w:rFonts w:ascii="Arial" w:hAnsi="Arial" w:cs="Arial"/>
          <w:b/>
          <w:bCs/>
          <w:color w:val="333333"/>
          <w:sz w:val="20"/>
          <w:szCs w:val="20"/>
        </w:rPr>
        <w:t>W. P. Davidson</w:t>
      </w:r>
      <w:r w:rsidR="00EE789C">
        <w:rPr>
          <w:rFonts w:ascii="Arial" w:hAnsi="Arial" w:cs="Arial"/>
          <w:b/>
          <w:bCs/>
          <w:color w:val="333333"/>
          <w:sz w:val="20"/>
          <w:szCs w:val="20"/>
        </w:rPr>
        <w:t xml:space="preserve"> High School</w:t>
      </w:r>
    </w:p>
    <w:p w14:paraId="48809669" w14:textId="77777777" w:rsidR="00EE789C" w:rsidRDefault="00EE789C" w:rsidP="008A245B">
      <w:pPr>
        <w:pStyle w:val="NormalWeb"/>
        <w:jc w:val="center"/>
        <w:rPr>
          <w:rFonts w:ascii="Arial" w:hAnsi="Arial" w:cs="Arial"/>
          <w:b/>
          <w:bCs/>
          <w:color w:val="333333"/>
          <w:sz w:val="20"/>
          <w:szCs w:val="20"/>
        </w:rPr>
      </w:pPr>
      <w:r>
        <w:rPr>
          <w:rFonts w:ascii="Arial" w:hAnsi="Arial" w:cs="Arial"/>
          <w:b/>
          <w:bCs/>
          <w:color w:val="333333"/>
          <w:sz w:val="20"/>
          <w:szCs w:val="20"/>
        </w:rPr>
        <w:t xml:space="preserve">School Code </w:t>
      </w:r>
      <w:r w:rsidR="000F25D2">
        <w:rPr>
          <w:rFonts w:ascii="Arial" w:hAnsi="Arial" w:cs="Arial"/>
          <w:b/>
          <w:bCs/>
          <w:color w:val="333333"/>
          <w:sz w:val="20"/>
          <w:szCs w:val="20"/>
        </w:rPr>
        <w:t>3330</w:t>
      </w:r>
    </w:p>
    <w:p w14:paraId="6B044AD8" w14:textId="77777777" w:rsidR="00EE789C" w:rsidRDefault="00EE789C" w:rsidP="008A245B">
      <w:pPr>
        <w:pStyle w:val="NormalWeb"/>
        <w:jc w:val="center"/>
        <w:rPr>
          <w:rFonts w:ascii="Arial" w:hAnsi="Arial" w:cs="Arial"/>
          <w:b/>
          <w:bCs/>
          <w:color w:val="333333"/>
          <w:sz w:val="20"/>
          <w:szCs w:val="20"/>
        </w:rPr>
      </w:pPr>
      <w:r>
        <w:rPr>
          <w:rFonts w:ascii="Arial" w:hAnsi="Arial" w:cs="Arial"/>
          <w:b/>
          <w:bCs/>
          <w:color w:val="333333"/>
          <w:sz w:val="20"/>
          <w:szCs w:val="20"/>
        </w:rPr>
        <w:t>Language Policy</w:t>
      </w:r>
    </w:p>
    <w:p w14:paraId="21A30AF1" w14:textId="77777777" w:rsidR="00EE789C" w:rsidRPr="00EB29D5" w:rsidRDefault="00EE789C" w:rsidP="00BC4F8D">
      <w:pPr>
        <w:pStyle w:val="NormalWeb"/>
        <w:rPr>
          <w:rFonts w:ascii="Arial" w:hAnsi="Arial" w:cs="Arial"/>
          <w:b/>
          <w:bCs/>
          <w:color w:val="333333"/>
          <w:sz w:val="20"/>
          <w:szCs w:val="20"/>
        </w:rPr>
      </w:pPr>
      <w:r w:rsidRPr="00EB29D5">
        <w:rPr>
          <w:rFonts w:ascii="Arial" w:hAnsi="Arial" w:cs="Arial"/>
          <w:b/>
          <w:bCs/>
          <w:color w:val="333333"/>
          <w:sz w:val="20"/>
          <w:szCs w:val="20"/>
        </w:rPr>
        <w:t>Philosophy</w:t>
      </w:r>
    </w:p>
    <w:p w14:paraId="71E47666" w14:textId="77777777" w:rsidR="00AE073B" w:rsidRDefault="00AE073B" w:rsidP="00BC4F8D">
      <w:pPr>
        <w:pStyle w:val="NormalWeb"/>
        <w:rPr>
          <w:rFonts w:ascii="Arial" w:hAnsi="Arial" w:cs="Arial"/>
          <w:color w:val="333333"/>
          <w:sz w:val="20"/>
          <w:szCs w:val="20"/>
        </w:rPr>
      </w:pPr>
      <w:r>
        <w:rPr>
          <w:rFonts w:ascii="Arial" w:hAnsi="Arial" w:cs="Arial"/>
          <w:color w:val="333333"/>
          <w:sz w:val="20"/>
          <w:szCs w:val="20"/>
        </w:rPr>
        <w:t>We recognize the following:</w:t>
      </w:r>
    </w:p>
    <w:p w14:paraId="5ECDE741" w14:textId="13C2EE26" w:rsidR="00B52520" w:rsidRPr="006A3EDE" w:rsidRDefault="0026A4B6" w:rsidP="0026A4B6">
      <w:pPr>
        <w:pStyle w:val="NormalWeb"/>
        <w:numPr>
          <w:ilvl w:val="0"/>
          <w:numId w:val="1"/>
        </w:numPr>
        <w:rPr>
          <w:rFonts w:ascii="Arial" w:hAnsi="Arial" w:cs="Arial"/>
          <w:color w:val="333333"/>
          <w:sz w:val="20"/>
          <w:szCs w:val="20"/>
        </w:rPr>
      </w:pPr>
      <w:r w:rsidRPr="006A3EDE">
        <w:rPr>
          <w:rFonts w:ascii="Arial" w:hAnsi="Arial" w:cs="Arial"/>
          <w:color w:val="333333"/>
          <w:sz w:val="20"/>
          <w:szCs w:val="20"/>
        </w:rPr>
        <w:t xml:space="preserve">Teachers are the experts of the academic language in their content area (rephrase). </w:t>
      </w:r>
    </w:p>
    <w:p w14:paraId="59D0DB06" w14:textId="46753B2F" w:rsidR="00B52520" w:rsidRPr="006A3EDE" w:rsidRDefault="0026A4B6" w:rsidP="0026A4B6">
      <w:pPr>
        <w:pStyle w:val="NormalWeb"/>
        <w:numPr>
          <w:ilvl w:val="0"/>
          <w:numId w:val="1"/>
        </w:numPr>
        <w:rPr>
          <w:rFonts w:ascii="Arial" w:hAnsi="Arial" w:cs="Arial"/>
          <w:color w:val="333333"/>
          <w:sz w:val="20"/>
          <w:szCs w:val="20"/>
        </w:rPr>
      </w:pPr>
      <w:r w:rsidRPr="006A3EDE">
        <w:rPr>
          <w:rFonts w:ascii="Arial" w:hAnsi="Arial" w:cs="Arial"/>
          <w:color w:val="333333"/>
          <w:sz w:val="20"/>
          <w:szCs w:val="20"/>
        </w:rPr>
        <w:t>Learning is dependent on language. A lack of English proficiency does not mean a lack o</w:t>
      </w:r>
      <w:r w:rsidR="006A3EDE">
        <w:rPr>
          <w:rFonts w:ascii="Arial" w:hAnsi="Arial" w:cs="Arial"/>
          <w:color w:val="333333"/>
          <w:sz w:val="20"/>
          <w:szCs w:val="20"/>
        </w:rPr>
        <w:t>f content knowledge or thought.</w:t>
      </w:r>
    </w:p>
    <w:p w14:paraId="6E5B74B2" w14:textId="77777777" w:rsidR="00B52520" w:rsidRDefault="00AE073B" w:rsidP="007D4BD3">
      <w:pPr>
        <w:pStyle w:val="NormalWeb"/>
        <w:numPr>
          <w:ilvl w:val="0"/>
          <w:numId w:val="1"/>
        </w:numPr>
        <w:rPr>
          <w:rFonts w:ascii="Arial" w:hAnsi="Arial" w:cs="Arial"/>
          <w:color w:val="333333"/>
          <w:sz w:val="20"/>
          <w:szCs w:val="20"/>
        </w:rPr>
      </w:pPr>
      <w:r>
        <w:rPr>
          <w:rFonts w:ascii="Arial" w:hAnsi="Arial" w:cs="Arial"/>
          <w:color w:val="333333"/>
          <w:sz w:val="20"/>
          <w:szCs w:val="20"/>
        </w:rPr>
        <w:t>Communication is central to learning.</w:t>
      </w:r>
    </w:p>
    <w:p w14:paraId="0B000F9A" w14:textId="77777777" w:rsidR="00B52520" w:rsidRDefault="00AE073B" w:rsidP="007D4BD3">
      <w:pPr>
        <w:pStyle w:val="NormalWeb"/>
        <w:numPr>
          <w:ilvl w:val="0"/>
          <w:numId w:val="1"/>
        </w:numPr>
        <w:rPr>
          <w:rFonts w:ascii="Arial" w:hAnsi="Arial" w:cs="Arial"/>
          <w:color w:val="333333"/>
          <w:sz w:val="20"/>
          <w:szCs w:val="20"/>
        </w:rPr>
      </w:pPr>
      <w:r>
        <w:rPr>
          <w:rFonts w:ascii="Arial" w:hAnsi="Arial" w:cs="Arial"/>
          <w:color w:val="333333"/>
          <w:sz w:val="20"/>
          <w:szCs w:val="20"/>
        </w:rPr>
        <w:t>IB coursework demands various types of communication in all subjects.</w:t>
      </w:r>
    </w:p>
    <w:p w14:paraId="394C35EF" w14:textId="77777777" w:rsidR="00B52520" w:rsidRDefault="00B52520" w:rsidP="007D4BD3">
      <w:pPr>
        <w:pStyle w:val="NormalWeb"/>
        <w:numPr>
          <w:ilvl w:val="0"/>
          <w:numId w:val="1"/>
        </w:numPr>
        <w:rPr>
          <w:rFonts w:ascii="Arial" w:hAnsi="Arial" w:cs="Arial"/>
          <w:color w:val="333333"/>
          <w:sz w:val="20"/>
          <w:szCs w:val="20"/>
        </w:rPr>
      </w:pPr>
      <w:r>
        <w:rPr>
          <w:rFonts w:ascii="Arial" w:hAnsi="Arial" w:cs="Arial"/>
          <w:color w:val="333333"/>
          <w:sz w:val="20"/>
          <w:szCs w:val="20"/>
        </w:rPr>
        <w:t>Resp</w:t>
      </w:r>
      <w:r w:rsidR="00AE073B">
        <w:rPr>
          <w:rFonts w:ascii="Arial" w:hAnsi="Arial" w:cs="Arial"/>
          <w:color w:val="333333"/>
          <w:sz w:val="20"/>
          <w:szCs w:val="20"/>
        </w:rPr>
        <w:t>ect</w:t>
      </w:r>
      <w:r>
        <w:rPr>
          <w:rFonts w:ascii="Arial" w:hAnsi="Arial" w:cs="Arial"/>
          <w:color w:val="333333"/>
          <w:sz w:val="20"/>
          <w:szCs w:val="20"/>
        </w:rPr>
        <w:t>ing</w:t>
      </w:r>
      <w:r w:rsidR="00AE073B">
        <w:rPr>
          <w:rFonts w:ascii="Arial" w:hAnsi="Arial" w:cs="Arial"/>
          <w:color w:val="333333"/>
          <w:sz w:val="20"/>
          <w:szCs w:val="20"/>
        </w:rPr>
        <w:t xml:space="preserve"> mother tongue languages while </w:t>
      </w:r>
      <w:r w:rsidR="00F31FDD">
        <w:rPr>
          <w:rFonts w:ascii="Arial" w:hAnsi="Arial" w:cs="Arial"/>
          <w:color w:val="333333"/>
          <w:sz w:val="20"/>
          <w:szCs w:val="20"/>
        </w:rPr>
        <w:t>fostering</w:t>
      </w:r>
      <w:r w:rsidR="00AE073B">
        <w:rPr>
          <w:rFonts w:ascii="Arial" w:hAnsi="Arial" w:cs="Arial"/>
          <w:color w:val="333333"/>
          <w:sz w:val="20"/>
          <w:szCs w:val="20"/>
        </w:rPr>
        <w:t xml:space="preserve"> the acquisition </w:t>
      </w:r>
      <w:r>
        <w:rPr>
          <w:rFonts w:ascii="Arial" w:hAnsi="Arial" w:cs="Arial"/>
          <w:color w:val="333333"/>
          <w:sz w:val="20"/>
          <w:szCs w:val="20"/>
        </w:rPr>
        <w:t>of a second language is vital to developing global citizens.</w:t>
      </w:r>
    </w:p>
    <w:p w14:paraId="50C730A0" w14:textId="77777777" w:rsidR="00AE073B" w:rsidRDefault="00AE073B" w:rsidP="007D4BD3">
      <w:pPr>
        <w:pStyle w:val="NormalWeb"/>
        <w:numPr>
          <w:ilvl w:val="0"/>
          <w:numId w:val="1"/>
        </w:numPr>
        <w:rPr>
          <w:rFonts w:ascii="Arial" w:hAnsi="Arial" w:cs="Arial"/>
          <w:color w:val="333333"/>
          <w:sz w:val="20"/>
          <w:szCs w:val="20"/>
        </w:rPr>
      </w:pPr>
      <w:r>
        <w:rPr>
          <w:rFonts w:ascii="Arial" w:hAnsi="Arial" w:cs="Arial"/>
          <w:color w:val="333333"/>
          <w:sz w:val="20"/>
          <w:szCs w:val="20"/>
        </w:rPr>
        <w:t>Students, parents, and faculty will work together in partnership to promote language acquisition.</w:t>
      </w:r>
    </w:p>
    <w:p w14:paraId="247FE516" w14:textId="77777777" w:rsidR="00EE789C" w:rsidRDefault="00EE789C" w:rsidP="00BC4F8D">
      <w:pPr>
        <w:pStyle w:val="NormalWeb"/>
        <w:rPr>
          <w:rFonts w:ascii="Arial" w:hAnsi="Arial" w:cs="Arial"/>
          <w:b/>
          <w:bCs/>
          <w:color w:val="333333"/>
          <w:sz w:val="20"/>
          <w:szCs w:val="20"/>
        </w:rPr>
      </w:pPr>
      <w:r w:rsidRPr="00EB29D5">
        <w:rPr>
          <w:rFonts w:ascii="Arial" w:hAnsi="Arial" w:cs="Arial"/>
          <w:b/>
          <w:bCs/>
          <w:color w:val="333333"/>
          <w:sz w:val="20"/>
          <w:szCs w:val="20"/>
        </w:rPr>
        <w:t>Language Profile</w:t>
      </w:r>
    </w:p>
    <w:p w14:paraId="320A5C79" w14:textId="77777777" w:rsidR="007127F3" w:rsidRPr="007127F3" w:rsidRDefault="00C40E91" w:rsidP="00BC4F8D">
      <w:pPr>
        <w:pStyle w:val="NormalWeb"/>
        <w:rPr>
          <w:rFonts w:ascii="Arial" w:hAnsi="Arial" w:cs="Arial"/>
          <w:bCs/>
          <w:color w:val="333333"/>
          <w:sz w:val="20"/>
          <w:szCs w:val="20"/>
        </w:rPr>
      </w:pPr>
      <w:r>
        <w:rPr>
          <w:rFonts w:ascii="Arial" w:hAnsi="Arial" w:cs="Arial"/>
          <w:bCs/>
          <w:color w:val="333333"/>
          <w:sz w:val="20"/>
          <w:szCs w:val="20"/>
        </w:rPr>
        <w:t>The following are descriptors</w:t>
      </w:r>
      <w:r w:rsidR="007127F3">
        <w:rPr>
          <w:rFonts w:ascii="Arial" w:hAnsi="Arial" w:cs="Arial"/>
          <w:bCs/>
          <w:color w:val="333333"/>
          <w:sz w:val="20"/>
          <w:szCs w:val="20"/>
        </w:rPr>
        <w:t xml:space="preserve"> of our school:</w:t>
      </w:r>
    </w:p>
    <w:p w14:paraId="3710A74C" w14:textId="2CE55531" w:rsidR="007D4BD3" w:rsidRPr="006A3EDE" w:rsidRDefault="0026A4B6" w:rsidP="0026A4B6">
      <w:pPr>
        <w:pStyle w:val="NormalWeb"/>
        <w:numPr>
          <w:ilvl w:val="0"/>
          <w:numId w:val="2"/>
        </w:numPr>
        <w:rPr>
          <w:rFonts w:ascii="Arial" w:hAnsi="Arial" w:cs="Arial"/>
          <w:color w:val="333333"/>
          <w:sz w:val="20"/>
          <w:szCs w:val="20"/>
        </w:rPr>
      </w:pPr>
      <w:r w:rsidRPr="006A3EDE">
        <w:rPr>
          <w:rFonts w:ascii="Arial" w:hAnsi="Arial" w:cs="Arial"/>
          <w:color w:val="333333"/>
          <w:sz w:val="20"/>
          <w:szCs w:val="20"/>
        </w:rPr>
        <w:t xml:space="preserve">268 students are currently identified as ESL (English as a Second Language).  That is about </w:t>
      </w:r>
      <w:r w:rsidR="006A3EDE" w:rsidRPr="006A3EDE">
        <w:rPr>
          <w:rFonts w:ascii="Arial" w:hAnsi="Arial" w:cs="Arial"/>
          <w:color w:val="333333"/>
          <w:sz w:val="20"/>
          <w:szCs w:val="20"/>
        </w:rPr>
        <w:t xml:space="preserve">17% </w:t>
      </w:r>
      <w:r w:rsidRPr="006A3EDE">
        <w:rPr>
          <w:rFonts w:ascii="Arial" w:hAnsi="Arial" w:cs="Arial"/>
          <w:color w:val="333333"/>
          <w:sz w:val="20"/>
          <w:szCs w:val="20"/>
        </w:rPr>
        <w:t>of the school population.</w:t>
      </w:r>
    </w:p>
    <w:p w14:paraId="4F81A44B" w14:textId="5CFCC25A" w:rsidR="007D4BD3" w:rsidRPr="006A3EDE" w:rsidRDefault="0026A4B6" w:rsidP="0026A4B6">
      <w:pPr>
        <w:pStyle w:val="NormalWeb"/>
        <w:numPr>
          <w:ilvl w:val="0"/>
          <w:numId w:val="2"/>
        </w:numPr>
        <w:rPr>
          <w:rFonts w:ascii="Arial" w:hAnsi="Arial" w:cs="Arial"/>
          <w:color w:val="333333"/>
          <w:sz w:val="20"/>
          <w:szCs w:val="20"/>
        </w:rPr>
      </w:pPr>
      <w:r w:rsidRPr="006A3EDE">
        <w:rPr>
          <w:rFonts w:ascii="Arial" w:hAnsi="Arial" w:cs="Arial"/>
          <w:color w:val="333333"/>
          <w:sz w:val="20"/>
          <w:szCs w:val="20"/>
        </w:rPr>
        <w:t xml:space="preserve">Of that </w:t>
      </w:r>
      <w:r w:rsidR="006A3EDE" w:rsidRPr="006A3EDE">
        <w:rPr>
          <w:rFonts w:ascii="Arial" w:hAnsi="Arial" w:cs="Arial"/>
          <w:color w:val="333333"/>
          <w:sz w:val="20"/>
          <w:szCs w:val="20"/>
        </w:rPr>
        <w:t>268</w:t>
      </w:r>
      <w:r w:rsidRPr="006A3EDE">
        <w:rPr>
          <w:rFonts w:ascii="Arial" w:hAnsi="Arial" w:cs="Arial"/>
          <w:color w:val="333333"/>
          <w:sz w:val="20"/>
          <w:szCs w:val="20"/>
        </w:rPr>
        <w:t xml:space="preserve">, </w:t>
      </w:r>
      <w:r w:rsidR="006A3EDE" w:rsidRPr="006A3EDE">
        <w:rPr>
          <w:rFonts w:ascii="Arial" w:hAnsi="Arial" w:cs="Arial"/>
          <w:color w:val="333333"/>
          <w:sz w:val="20"/>
          <w:szCs w:val="20"/>
        </w:rPr>
        <w:t>64</w:t>
      </w:r>
      <w:r w:rsidRPr="006A3EDE">
        <w:rPr>
          <w:rFonts w:ascii="Arial" w:hAnsi="Arial" w:cs="Arial"/>
          <w:color w:val="333333"/>
          <w:sz w:val="20"/>
          <w:szCs w:val="20"/>
        </w:rPr>
        <w:t xml:space="preserve"> are identified as LEP (Limited English Proficiency) and receive support and classroom modifications for their English language acquisition.  The rest of the </w:t>
      </w:r>
      <w:r w:rsidR="006A3EDE" w:rsidRPr="006A3EDE">
        <w:rPr>
          <w:rFonts w:ascii="Arial" w:hAnsi="Arial" w:cs="Arial"/>
          <w:color w:val="333333"/>
          <w:sz w:val="20"/>
          <w:szCs w:val="20"/>
        </w:rPr>
        <w:t>204</w:t>
      </w:r>
      <w:r w:rsidRPr="006A3EDE">
        <w:rPr>
          <w:rFonts w:ascii="Arial" w:hAnsi="Arial" w:cs="Arial"/>
          <w:color w:val="333333"/>
          <w:sz w:val="20"/>
          <w:szCs w:val="20"/>
        </w:rPr>
        <w:t xml:space="preserve"> tested as too proficient in English to qualify for services.</w:t>
      </w:r>
    </w:p>
    <w:p w14:paraId="35FFB2C4" w14:textId="6B20ECDE" w:rsidR="000F25D2" w:rsidRPr="006A3EDE" w:rsidRDefault="0026A4B6" w:rsidP="0026A4B6">
      <w:pPr>
        <w:pStyle w:val="NormalWeb"/>
        <w:numPr>
          <w:ilvl w:val="0"/>
          <w:numId w:val="2"/>
        </w:numPr>
        <w:rPr>
          <w:rFonts w:ascii="Arial" w:hAnsi="Arial" w:cs="Arial"/>
          <w:color w:val="333333"/>
          <w:sz w:val="20"/>
          <w:szCs w:val="20"/>
        </w:rPr>
      </w:pPr>
      <w:r w:rsidRPr="006A3EDE">
        <w:rPr>
          <w:rFonts w:ascii="Arial" w:hAnsi="Arial" w:cs="Arial"/>
          <w:color w:val="333333"/>
          <w:sz w:val="20"/>
          <w:szCs w:val="20"/>
        </w:rPr>
        <w:t xml:space="preserve">Of that </w:t>
      </w:r>
      <w:r w:rsidR="006A3EDE" w:rsidRPr="006A3EDE">
        <w:rPr>
          <w:rFonts w:ascii="Arial" w:hAnsi="Arial" w:cs="Arial"/>
          <w:color w:val="333333"/>
          <w:sz w:val="20"/>
          <w:szCs w:val="20"/>
        </w:rPr>
        <w:t>204</w:t>
      </w:r>
      <w:r w:rsidRPr="006A3EDE">
        <w:rPr>
          <w:rFonts w:ascii="Arial" w:hAnsi="Arial" w:cs="Arial"/>
          <w:color w:val="333333"/>
          <w:sz w:val="20"/>
          <w:szCs w:val="20"/>
        </w:rPr>
        <w:t xml:space="preserve">, </w:t>
      </w:r>
      <w:r w:rsidR="006A3EDE" w:rsidRPr="006A3EDE">
        <w:rPr>
          <w:rFonts w:ascii="Arial" w:hAnsi="Arial" w:cs="Arial"/>
          <w:color w:val="333333"/>
          <w:sz w:val="20"/>
          <w:szCs w:val="20"/>
        </w:rPr>
        <w:t>2</w:t>
      </w:r>
      <w:r w:rsidRPr="006A3EDE">
        <w:rPr>
          <w:rFonts w:ascii="Arial" w:hAnsi="Arial" w:cs="Arial"/>
          <w:color w:val="333333"/>
          <w:sz w:val="20"/>
          <w:szCs w:val="20"/>
        </w:rPr>
        <w:t xml:space="preserve"> are enroll</w:t>
      </w:r>
      <w:r w:rsidR="006A3EDE" w:rsidRPr="006A3EDE">
        <w:rPr>
          <w:rFonts w:ascii="Arial" w:hAnsi="Arial" w:cs="Arial"/>
          <w:color w:val="333333"/>
          <w:sz w:val="20"/>
          <w:szCs w:val="20"/>
        </w:rPr>
        <w:t>ed in the IB DP this year.  Neither of th</w:t>
      </w:r>
      <w:r w:rsidRPr="006A3EDE">
        <w:rPr>
          <w:rFonts w:ascii="Arial" w:hAnsi="Arial" w:cs="Arial"/>
          <w:color w:val="333333"/>
          <w:sz w:val="20"/>
          <w:szCs w:val="20"/>
        </w:rPr>
        <w:t xml:space="preserve">e </w:t>
      </w:r>
      <w:r w:rsidR="006A3EDE" w:rsidRPr="006A3EDE">
        <w:rPr>
          <w:rFonts w:ascii="Arial" w:hAnsi="Arial" w:cs="Arial"/>
          <w:color w:val="333333"/>
          <w:sz w:val="20"/>
          <w:szCs w:val="20"/>
        </w:rPr>
        <w:t xml:space="preserve">2 </w:t>
      </w:r>
      <w:r w:rsidRPr="006A3EDE">
        <w:rPr>
          <w:rFonts w:ascii="Arial" w:hAnsi="Arial" w:cs="Arial"/>
          <w:color w:val="333333"/>
          <w:sz w:val="20"/>
          <w:szCs w:val="20"/>
        </w:rPr>
        <w:t xml:space="preserve">qualify for English language acquisition services.  </w:t>
      </w:r>
      <w:r w:rsidR="006A3EDE" w:rsidRPr="006A3EDE">
        <w:rPr>
          <w:rFonts w:ascii="Arial" w:hAnsi="Arial" w:cs="Arial"/>
          <w:color w:val="333333"/>
          <w:sz w:val="20"/>
          <w:szCs w:val="20"/>
        </w:rPr>
        <w:t xml:space="preserve">They </w:t>
      </w:r>
      <w:r w:rsidRPr="006A3EDE">
        <w:rPr>
          <w:rFonts w:ascii="Arial" w:hAnsi="Arial" w:cs="Arial"/>
          <w:color w:val="333333"/>
          <w:sz w:val="20"/>
          <w:szCs w:val="20"/>
        </w:rPr>
        <w:t>have been speaking E</w:t>
      </w:r>
      <w:r w:rsidR="006A3EDE" w:rsidRPr="006A3EDE">
        <w:rPr>
          <w:rFonts w:ascii="Arial" w:hAnsi="Arial" w:cs="Arial"/>
          <w:color w:val="333333"/>
          <w:sz w:val="20"/>
          <w:szCs w:val="20"/>
        </w:rPr>
        <w:t>nglish from a young age and</w:t>
      </w:r>
      <w:r w:rsidRPr="006A3EDE">
        <w:rPr>
          <w:rFonts w:ascii="Arial" w:hAnsi="Arial" w:cs="Arial"/>
          <w:color w:val="333333"/>
          <w:sz w:val="20"/>
          <w:szCs w:val="20"/>
        </w:rPr>
        <w:t xml:space="preserve"> still speak their mother tongue at home.</w:t>
      </w:r>
    </w:p>
    <w:p w14:paraId="0E8A1A70" w14:textId="77777777" w:rsidR="00DF785C" w:rsidRDefault="00DF785C" w:rsidP="007D4BD3">
      <w:pPr>
        <w:pStyle w:val="NormalWeb"/>
        <w:numPr>
          <w:ilvl w:val="0"/>
          <w:numId w:val="2"/>
        </w:numPr>
        <w:rPr>
          <w:rFonts w:ascii="Arial" w:hAnsi="Arial" w:cs="Arial"/>
          <w:color w:val="333333"/>
          <w:sz w:val="20"/>
          <w:szCs w:val="20"/>
        </w:rPr>
      </w:pPr>
      <w:r>
        <w:rPr>
          <w:rFonts w:ascii="Arial" w:hAnsi="Arial" w:cs="Arial"/>
          <w:color w:val="333333"/>
          <w:sz w:val="20"/>
          <w:szCs w:val="20"/>
        </w:rPr>
        <w:t xml:space="preserve">All faculty at the school are required to participate in </w:t>
      </w:r>
      <w:r w:rsidR="0025435D">
        <w:rPr>
          <w:rFonts w:ascii="Arial" w:hAnsi="Arial" w:cs="Arial"/>
          <w:color w:val="333333"/>
          <w:sz w:val="20"/>
          <w:szCs w:val="20"/>
        </w:rPr>
        <w:t>professional development</w:t>
      </w:r>
      <w:r>
        <w:rPr>
          <w:rFonts w:ascii="Arial" w:hAnsi="Arial" w:cs="Arial"/>
          <w:color w:val="333333"/>
          <w:sz w:val="20"/>
          <w:szCs w:val="20"/>
        </w:rPr>
        <w:t xml:space="preserve"> focused on teaching and learning as it relates to ESL students.  For students identified as LEP, we are required to make accommodations/modifications as deemed appropriate by our school district.</w:t>
      </w:r>
    </w:p>
    <w:p w14:paraId="78074FF5" w14:textId="77777777" w:rsidR="00C40E91" w:rsidRDefault="00C40E91" w:rsidP="007D4BD3">
      <w:pPr>
        <w:pStyle w:val="NormalWeb"/>
        <w:numPr>
          <w:ilvl w:val="0"/>
          <w:numId w:val="2"/>
        </w:numPr>
        <w:rPr>
          <w:rFonts w:ascii="Arial" w:hAnsi="Arial" w:cs="Arial"/>
          <w:color w:val="333333"/>
          <w:sz w:val="20"/>
          <w:szCs w:val="20"/>
        </w:rPr>
      </w:pPr>
      <w:r>
        <w:rPr>
          <w:rFonts w:ascii="Arial" w:hAnsi="Arial" w:cs="Arial"/>
          <w:color w:val="333333"/>
          <w:sz w:val="20"/>
          <w:szCs w:val="20"/>
        </w:rPr>
        <w:t>Our primary language of instruction is English for all subjects except those in group 2.</w:t>
      </w:r>
    </w:p>
    <w:p w14:paraId="3EB110E3" w14:textId="77777777" w:rsidR="007D4BD3" w:rsidRDefault="007D4BD3" w:rsidP="007D4BD3">
      <w:pPr>
        <w:pStyle w:val="NormalWeb"/>
        <w:numPr>
          <w:ilvl w:val="0"/>
          <w:numId w:val="2"/>
        </w:numPr>
        <w:rPr>
          <w:rFonts w:ascii="Arial" w:hAnsi="Arial" w:cs="Arial"/>
          <w:color w:val="333333"/>
          <w:sz w:val="20"/>
          <w:szCs w:val="20"/>
        </w:rPr>
      </w:pPr>
      <w:r>
        <w:rPr>
          <w:rFonts w:ascii="Arial" w:hAnsi="Arial" w:cs="Arial"/>
          <w:color w:val="333333"/>
          <w:sz w:val="20"/>
          <w:szCs w:val="20"/>
        </w:rPr>
        <w:t xml:space="preserve">We have not yet had </w:t>
      </w:r>
      <w:r w:rsidR="005B12AB">
        <w:rPr>
          <w:rFonts w:ascii="Arial" w:hAnsi="Arial" w:cs="Arial"/>
          <w:color w:val="333333"/>
          <w:sz w:val="20"/>
          <w:szCs w:val="20"/>
        </w:rPr>
        <w:t>an applicant</w:t>
      </w:r>
      <w:r>
        <w:rPr>
          <w:rFonts w:ascii="Arial" w:hAnsi="Arial" w:cs="Arial"/>
          <w:color w:val="333333"/>
          <w:sz w:val="20"/>
          <w:szCs w:val="20"/>
        </w:rPr>
        <w:t xml:space="preserve"> for the IB DP </w:t>
      </w:r>
      <w:r w:rsidR="005B12AB">
        <w:rPr>
          <w:rFonts w:ascii="Arial" w:hAnsi="Arial" w:cs="Arial"/>
          <w:color w:val="333333"/>
          <w:sz w:val="20"/>
          <w:szCs w:val="20"/>
        </w:rPr>
        <w:t>request and/or need a group 1 language other than English.</w:t>
      </w:r>
      <w:r w:rsidR="00DF785C">
        <w:rPr>
          <w:rFonts w:ascii="Arial" w:hAnsi="Arial" w:cs="Arial"/>
          <w:color w:val="333333"/>
          <w:sz w:val="20"/>
          <w:szCs w:val="20"/>
        </w:rPr>
        <w:t xml:space="preserve">  However, we have had increased development of international industries in our area and we anticipate an increase in international students who may need/choose to study and test in their mother tongue.</w:t>
      </w:r>
      <w:r w:rsidR="006A2A12">
        <w:rPr>
          <w:rFonts w:ascii="Arial" w:hAnsi="Arial" w:cs="Arial"/>
          <w:color w:val="333333"/>
          <w:sz w:val="20"/>
          <w:szCs w:val="20"/>
        </w:rPr>
        <w:t xml:space="preserve">  We look forward to the opportunity to offer a school-supported self-taught option for group 1.</w:t>
      </w:r>
    </w:p>
    <w:p w14:paraId="2B48ED78" w14:textId="77777777" w:rsidR="00EE789C" w:rsidRPr="00EB29D5" w:rsidRDefault="00EE789C" w:rsidP="00BC4F8D">
      <w:pPr>
        <w:pStyle w:val="NormalWeb"/>
        <w:rPr>
          <w:rFonts w:ascii="Arial" w:hAnsi="Arial" w:cs="Arial"/>
          <w:b/>
          <w:bCs/>
          <w:color w:val="333333"/>
          <w:sz w:val="20"/>
          <w:szCs w:val="20"/>
        </w:rPr>
      </w:pPr>
      <w:r w:rsidRPr="00EB29D5">
        <w:rPr>
          <w:rFonts w:ascii="Arial" w:hAnsi="Arial" w:cs="Arial"/>
          <w:b/>
          <w:bCs/>
          <w:color w:val="333333"/>
          <w:sz w:val="20"/>
          <w:szCs w:val="20"/>
        </w:rPr>
        <w:t>Second Language Acquisition</w:t>
      </w:r>
    </w:p>
    <w:p w14:paraId="6D281E78" w14:textId="77777777" w:rsidR="00F31FDD" w:rsidRDefault="00F845A4" w:rsidP="00F31FDD">
      <w:pPr>
        <w:pStyle w:val="NormalWeb"/>
        <w:rPr>
          <w:rFonts w:ascii="Arial" w:hAnsi="Arial" w:cs="Arial"/>
          <w:color w:val="333333"/>
          <w:sz w:val="20"/>
          <w:szCs w:val="20"/>
        </w:rPr>
      </w:pPr>
      <w:r>
        <w:rPr>
          <w:rFonts w:ascii="Arial" w:hAnsi="Arial" w:cs="Arial"/>
          <w:color w:val="333333"/>
          <w:sz w:val="20"/>
          <w:szCs w:val="20"/>
        </w:rPr>
        <w:t>Freshmen</w:t>
      </w:r>
      <w:r w:rsidR="00F31FDD">
        <w:rPr>
          <w:rFonts w:ascii="Arial" w:hAnsi="Arial" w:cs="Arial"/>
          <w:color w:val="333333"/>
          <w:sz w:val="20"/>
          <w:szCs w:val="20"/>
        </w:rPr>
        <w:t xml:space="preserve"> entering our high school are at one of three stages in second language acquisition:</w:t>
      </w:r>
    </w:p>
    <w:p w14:paraId="427807D7" w14:textId="77777777" w:rsidR="00F31FDD" w:rsidRDefault="00F31FDD" w:rsidP="00F31FDD">
      <w:pPr>
        <w:pStyle w:val="NormalWeb"/>
        <w:numPr>
          <w:ilvl w:val="0"/>
          <w:numId w:val="4"/>
        </w:numPr>
        <w:rPr>
          <w:rFonts w:ascii="Arial" w:hAnsi="Arial" w:cs="Arial"/>
          <w:color w:val="333333"/>
          <w:sz w:val="20"/>
          <w:szCs w:val="20"/>
        </w:rPr>
      </w:pPr>
      <w:r>
        <w:rPr>
          <w:rFonts w:ascii="Arial" w:hAnsi="Arial" w:cs="Arial"/>
          <w:color w:val="333333"/>
          <w:sz w:val="20"/>
          <w:szCs w:val="20"/>
        </w:rPr>
        <w:t xml:space="preserve">The student has </w:t>
      </w:r>
      <w:r w:rsidR="00F845A4">
        <w:rPr>
          <w:rFonts w:ascii="Arial" w:hAnsi="Arial" w:cs="Arial"/>
          <w:color w:val="333333"/>
          <w:sz w:val="20"/>
          <w:szCs w:val="20"/>
        </w:rPr>
        <w:t xml:space="preserve">completed and </w:t>
      </w:r>
      <w:r>
        <w:rPr>
          <w:rFonts w:ascii="Arial" w:hAnsi="Arial" w:cs="Arial"/>
          <w:color w:val="333333"/>
          <w:sz w:val="20"/>
          <w:szCs w:val="20"/>
        </w:rPr>
        <w:t xml:space="preserve">earned a credit for </w:t>
      </w:r>
      <w:r w:rsidR="00F845A4">
        <w:rPr>
          <w:rFonts w:ascii="Arial" w:hAnsi="Arial" w:cs="Arial"/>
          <w:color w:val="333333"/>
          <w:sz w:val="20"/>
          <w:szCs w:val="20"/>
        </w:rPr>
        <w:t>level</w:t>
      </w:r>
      <w:r>
        <w:rPr>
          <w:rFonts w:ascii="Arial" w:hAnsi="Arial" w:cs="Arial"/>
          <w:color w:val="333333"/>
          <w:sz w:val="20"/>
          <w:szCs w:val="20"/>
        </w:rPr>
        <w:t xml:space="preserve"> 1 of a second language (French, German, or Spanish) through their middle school</w:t>
      </w:r>
    </w:p>
    <w:p w14:paraId="32854CE5" w14:textId="77777777" w:rsidR="00F31FDD" w:rsidRDefault="00F31FDD" w:rsidP="00F31FDD">
      <w:pPr>
        <w:pStyle w:val="NormalWeb"/>
        <w:numPr>
          <w:ilvl w:val="0"/>
          <w:numId w:val="4"/>
        </w:numPr>
        <w:rPr>
          <w:rFonts w:ascii="Arial" w:hAnsi="Arial" w:cs="Arial"/>
          <w:color w:val="333333"/>
          <w:sz w:val="20"/>
          <w:szCs w:val="20"/>
        </w:rPr>
      </w:pPr>
      <w:r>
        <w:rPr>
          <w:rFonts w:ascii="Arial" w:hAnsi="Arial" w:cs="Arial"/>
          <w:color w:val="333333"/>
          <w:sz w:val="20"/>
          <w:szCs w:val="20"/>
        </w:rPr>
        <w:t>The student has had studied a second language but not enough to test out of level 1 of the language</w:t>
      </w:r>
    </w:p>
    <w:p w14:paraId="13D6B6AF" w14:textId="77777777" w:rsidR="00F31FDD" w:rsidRDefault="00F31FDD" w:rsidP="00F31FDD">
      <w:pPr>
        <w:pStyle w:val="NormalWeb"/>
        <w:numPr>
          <w:ilvl w:val="0"/>
          <w:numId w:val="4"/>
        </w:numPr>
        <w:rPr>
          <w:rFonts w:ascii="Arial" w:hAnsi="Arial" w:cs="Arial"/>
          <w:color w:val="333333"/>
          <w:sz w:val="20"/>
          <w:szCs w:val="20"/>
        </w:rPr>
      </w:pPr>
      <w:r>
        <w:rPr>
          <w:rFonts w:ascii="Arial" w:hAnsi="Arial" w:cs="Arial"/>
          <w:color w:val="333333"/>
          <w:sz w:val="20"/>
          <w:szCs w:val="20"/>
        </w:rPr>
        <w:t>The student has had no studies in a second language</w:t>
      </w:r>
    </w:p>
    <w:p w14:paraId="5FEBA6D0" w14:textId="1CEDAECE" w:rsidR="00F31FDD" w:rsidRDefault="0026A4B6" w:rsidP="0026A4B6">
      <w:pPr>
        <w:pStyle w:val="NormalWeb"/>
        <w:rPr>
          <w:rFonts w:ascii="Arial" w:hAnsi="Arial" w:cs="Arial"/>
          <w:color w:val="333333"/>
          <w:sz w:val="20"/>
          <w:szCs w:val="20"/>
        </w:rPr>
      </w:pPr>
      <w:r w:rsidRPr="0026A4B6">
        <w:rPr>
          <w:rFonts w:ascii="Arial" w:hAnsi="Arial" w:cs="Arial"/>
          <w:color w:val="333333"/>
          <w:sz w:val="20"/>
          <w:szCs w:val="20"/>
        </w:rPr>
        <w:lastRenderedPageBreak/>
        <w:t>Students who apply and enter the preparatory curriculum for the IB DP are required to complete level 3 of a second language by the end of their sophomore year.  Those who do not come in with a credit from middle school are scheduled to take two levels of their second language, consecutively, in the freshman year.  Those courses are on a block schedule and so it is fairly easy for this extra language course to be taken in the first year of high school (one course in the fall and the other in the spring).</w:t>
      </w:r>
    </w:p>
    <w:p w14:paraId="7D17973B" w14:textId="77777777" w:rsidR="00E56189" w:rsidRDefault="00E56189" w:rsidP="00F31FDD">
      <w:pPr>
        <w:pStyle w:val="NormalWeb"/>
        <w:rPr>
          <w:rFonts w:ascii="Arial" w:hAnsi="Arial" w:cs="Arial"/>
          <w:color w:val="333333"/>
          <w:sz w:val="20"/>
          <w:szCs w:val="20"/>
        </w:rPr>
      </w:pPr>
      <w:r>
        <w:rPr>
          <w:rFonts w:ascii="Arial" w:hAnsi="Arial" w:cs="Arial"/>
          <w:color w:val="333333"/>
          <w:sz w:val="20"/>
          <w:szCs w:val="20"/>
        </w:rPr>
        <w:t xml:space="preserve">We currently offer French, German, and Spanish B SL.  Our aim is that IB DP students sit for exams in their second language during Year 1 of the DP.  </w:t>
      </w:r>
    </w:p>
    <w:p w14:paraId="09EADE51" w14:textId="77777777" w:rsidR="00E56189" w:rsidRDefault="00E56189" w:rsidP="00F31FDD">
      <w:pPr>
        <w:pStyle w:val="NormalWeb"/>
        <w:rPr>
          <w:rFonts w:ascii="Arial" w:hAnsi="Arial" w:cs="Arial"/>
          <w:color w:val="333333"/>
          <w:sz w:val="20"/>
          <w:szCs w:val="20"/>
        </w:rPr>
      </w:pPr>
      <w:r>
        <w:rPr>
          <w:rFonts w:ascii="Arial" w:hAnsi="Arial" w:cs="Arial"/>
          <w:color w:val="333333"/>
          <w:sz w:val="20"/>
          <w:szCs w:val="20"/>
        </w:rPr>
        <w:t>We do make provisions f</w:t>
      </w:r>
      <w:r w:rsidR="00F845A4">
        <w:rPr>
          <w:rFonts w:ascii="Arial" w:hAnsi="Arial" w:cs="Arial"/>
          <w:color w:val="333333"/>
          <w:sz w:val="20"/>
          <w:szCs w:val="20"/>
        </w:rPr>
        <w:t>or students who transfer</w:t>
      </w:r>
      <w:r>
        <w:rPr>
          <w:rFonts w:ascii="Arial" w:hAnsi="Arial" w:cs="Arial"/>
          <w:color w:val="333333"/>
          <w:sz w:val="20"/>
          <w:szCs w:val="20"/>
        </w:rPr>
        <w:t xml:space="preserve"> to our school or, for some other reason, did not have the opportunity to participate in the preparatory curriculum and therefore do not have three levels of a second language complete by the end of the sophomore year.  We are prepared to offer ab initio as necessary or allow the student to test in Year 2.</w:t>
      </w:r>
    </w:p>
    <w:p w14:paraId="4107AF24" w14:textId="77777777" w:rsidR="00E56189" w:rsidRDefault="00E56189" w:rsidP="00F31FDD">
      <w:pPr>
        <w:pStyle w:val="NormalWeb"/>
        <w:rPr>
          <w:rFonts w:ascii="Arial" w:hAnsi="Arial" w:cs="Arial"/>
          <w:color w:val="333333"/>
          <w:sz w:val="20"/>
          <w:szCs w:val="20"/>
        </w:rPr>
      </w:pPr>
      <w:r>
        <w:rPr>
          <w:rFonts w:ascii="Arial" w:hAnsi="Arial" w:cs="Arial"/>
          <w:color w:val="333333"/>
          <w:sz w:val="20"/>
          <w:szCs w:val="20"/>
        </w:rPr>
        <w:t>Students who enter our high school with a credit in French, German, or Spanish will continue progressing in that language unless parents and students request to begin anew with another second language.  Students who do not enter with a credit are allowed to choose, with their parents</w:t>
      </w:r>
      <w:r w:rsidR="00392963">
        <w:rPr>
          <w:rFonts w:ascii="Arial" w:hAnsi="Arial" w:cs="Arial"/>
          <w:color w:val="333333"/>
          <w:sz w:val="20"/>
          <w:szCs w:val="20"/>
        </w:rPr>
        <w:t>’</w:t>
      </w:r>
      <w:r>
        <w:rPr>
          <w:rFonts w:ascii="Arial" w:hAnsi="Arial" w:cs="Arial"/>
          <w:color w:val="333333"/>
          <w:sz w:val="20"/>
          <w:szCs w:val="20"/>
        </w:rPr>
        <w:t xml:space="preserve"> </w:t>
      </w:r>
      <w:r w:rsidR="00392963">
        <w:rPr>
          <w:rFonts w:ascii="Arial" w:hAnsi="Arial" w:cs="Arial"/>
          <w:color w:val="333333"/>
          <w:sz w:val="20"/>
          <w:szCs w:val="20"/>
        </w:rPr>
        <w:t>guidance, which of the three languages they wish to study.  We do not limit or cap the number of students taking each language so students truly have freedom to choose</w:t>
      </w:r>
      <w:r w:rsidR="00936342">
        <w:rPr>
          <w:rFonts w:ascii="Arial" w:hAnsi="Arial" w:cs="Arial"/>
          <w:color w:val="333333"/>
          <w:sz w:val="20"/>
          <w:szCs w:val="20"/>
        </w:rPr>
        <w:t xml:space="preserve"> (we do limit the number of students in each section of the language)</w:t>
      </w:r>
      <w:r w:rsidR="00392963">
        <w:rPr>
          <w:rFonts w:ascii="Arial" w:hAnsi="Arial" w:cs="Arial"/>
          <w:color w:val="333333"/>
          <w:sz w:val="20"/>
          <w:szCs w:val="20"/>
        </w:rPr>
        <w:t>.  We currently offer Latin 1 and 2 and do not have any immediate plans to offer Latin as an IB group 2 option.</w:t>
      </w:r>
    </w:p>
    <w:p w14:paraId="1293A549" w14:textId="77777777" w:rsidR="004926F0" w:rsidRDefault="004926F0" w:rsidP="00F31FDD">
      <w:pPr>
        <w:pStyle w:val="NormalWeb"/>
        <w:rPr>
          <w:rFonts w:ascii="Arial" w:hAnsi="Arial" w:cs="Arial"/>
          <w:color w:val="333333"/>
          <w:sz w:val="20"/>
          <w:szCs w:val="20"/>
        </w:rPr>
      </w:pPr>
      <w:r>
        <w:rPr>
          <w:rFonts w:ascii="Arial" w:hAnsi="Arial" w:cs="Arial"/>
          <w:color w:val="333333"/>
          <w:sz w:val="20"/>
          <w:szCs w:val="20"/>
        </w:rPr>
        <w:t xml:space="preserve">Our students have access to extra-curricular experience in their chosen second language.  All three of the Language B courses offered have clubs and/or honor societies for students to join.  Through these clubs, students have access to the local adult associations </w:t>
      </w:r>
      <w:r w:rsidR="000264F4">
        <w:rPr>
          <w:rFonts w:ascii="Arial" w:hAnsi="Arial" w:cs="Arial"/>
          <w:color w:val="333333"/>
          <w:sz w:val="20"/>
          <w:szCs w:val="20"/>
        </w:rPr>
        <w:t>supporting the language (e.g., l’A</w:t>
      </w:r>
      <w:r>
        <w:rPr>
          <w:rFonts w:ascii="Arial" w:hAnsi="Arial" w:cs="Arial"/>
          <w:color w:val="333333"/>
          <w:sz w:val="20"/>
          <w:szCs w:val="20"/>
        </w:rPr>
        <w:t>lliance Fran</w:t>
      </w:r>
      <w:r w:rsidR="00566FC3">
        <w:rPr>
          <w:rFonts w:ascii="Arial" w:hAnsi="Arial" w:cs="Arial"/>
          <w:color w:val="333333"/>
          <w:sz w:val="20"/>
          <w:szCs w:val="20"/>
        </w:rPr>
        <w:t>çaise) and engage with native speakers by working at our local international festival.  Additionally, students have the opportunity to travel to countries where their second language is spoken.  There is at least</w:t>
      </w:r>
      <w:r w:rsidR="000264F4">
        <w:rPr>
          <w:rFonts w:ascii="Arial" w:hAnsi="Arial" w:cs="Arial"/>
          <w:color w:val="333333"/>
          <w:sz w:val="20"/>
          <w:szCs w:val="20"/>
        </w:rPr>
        <w:t xml:space="preserve"> one</w:t>
      </w:r>
      <w:r w:rsidR="00566FC3">
        <w:rPr>
          <w:rFonts w:ascii="Arial" w:hAnsi="Arial" w:cs="Arial"/>
          <w:color w:val="333333"/>
          <w:sz w:val="20"/>
          <w:szCs w:val="20"/>
        </w:rPr>
        <w:t xml:space="preserve"> faculty-sponsored trip abroad each year.</w:t>
      </w:r>
    </w:p>
    <w:p w14:paraId="7D9AC31C" w14:textId="77777777" w:rsidR="00EE789C" w:rsidRPr="00EB29D5" w:rsidRDefault="00EE789C" w:rsidP="00BC4F8D">
      <w:pPr>
        <w:pStyle w:val="NormalWeb"/>
        <w:rPr>
          <w:rFonts w:ascii="Arial" w:hAnsi="Arial" w:cs="Arial"/>
          <w:b/>
          <w:bCs/>
          <w:color w:val="333333"/>
          <w:sz w:val="20"/>
          <w:szCs w:val="20"/>
        </w:rPr>
      </w:pPr>
      <w:r w:rsidRPr="00EB29D5">
        <w:rPr>
          <w:rFonts w:ascii="Arial" w:hAnsi="Arial" w:cs="Arial"/>
          <w:b/>
          <w:bCs/>
          <w:color w:val="333333"/>
          <w:sz w:val="20"/>
          <w:szCs w:val="20"/>
        </w:rPr>
        <w:t>Mother Tongue Support</w:t>
      </w:r>
    </w:p>
    <w:p w14:paraId="04C15566" w14:textId="77777777" w:rsidR="00936342" w:rsidRDefault="00936342" w:rsidP="00BC4F8D">
      <w:pPr>
        <w:pStyle w:val="NormalWeb"/>
        <w:rPr>
          <w:rFonts w:ascii="Arial" w:hAnsi="Arial" w:cs="Arial"/>
          <w:color w:val="333333"/>
          <w:sz w:val="20"/>
          <w:szCs w:val="20"/>
        </w:rPr>
      </w:pPr>
      <w:r>
        <w:rPr>
          <w:rFonts w:ascii="Arial" w:hAnsi="Arial" w:cs="Arial"/>
          <w:color w:val="333333"/>
          <w:sz w:val="20"/>
          <w:szCs w:val="20"/>
        </w:rPr>
        <w:t>Our school district website is enabled with google translate so that the website can be viewed in over 70 languages.  The district also provides policies and documents for parents in multiple languages at either the request of parents or the school working with parents.</w:t>
      </w:r>
    </w:p>
    <w:p w14:paraId="3559B146" w14:textId="77777777" w:rsidR="007032D8" w:rsidRDefault="00936342" w:rsidP="00BC4F8D">
      <w:pPr>
        <w:pStyle w:val="NormalWeb"/>
        <w:rPr>
          <w:rFonts w:ascii="Arial" w:hAnsi="Arial" w:cs="Arial"/>
          <w:color w:val="333333"/>
          <w:sz w:val="20"/>
          <w:szCs w:val="20"/>
        </w:rPr>
      </w:pPr>
      <w:r>
        <w:rPr>
          <w:rFonts w:ascii="Arial" w:hAnsi="Arial" w:cs="Arial"/>
          <w:color w:val="333333"/>
          <w:sz w:val="20"/>
          <w:szCs w:val="20"/>
        </w:rPr>
        <w:t>We have an active and supportive ESL department in our district.  The district office supports families directly and through the local schools.  Our school has a dedicated ESL teacher who not only helps with English language acquisition but works with the district to provide appropriate support (documents in their mother tongue or a translator) for families.  The district has quite a few translators on staff who are able to work with families at the central office, over the phone, or at the local school.  The school system makes parent communication and informational documents available in multiple languages s</w:t>
      </w:r>
      <w:r w:rsidR="00E37B6F">
        <w:rPr>
          <w:rFonts w:ascii="Arial" w:hAnsi="Arial" w:cs="Arial"/>
          <w:color w:val="333333"/>
          <w:sz w:val="20"/>
          <w:szCs w:val="20"/>
        </w:rPr>
        <w:t>uch as Spanish and Vietnamese.</w:t>
      </w:r>
    </w:p>
    <w:p w14:paraId="2CE5D950" w14:textId="77777777" w:rsidR="00EE789C" w:rsidRPr="00EB29D5" w:rsidRDefault="00EE789C" w:rsidP="00BC4F8D">
      <w:pPr>
        <w:pStyle w:val="NormalWeb"/>
        <w:rPr>
          <w:rFonts w:ascii="Arial" w:hAnsi="Arial" w:cs="Arial"/>
          <w:b/>
          <w:bCs/>
          <w:color w:val="333333"/>
          <w:sz w:val="20"/>
          <w:szCs w:val="20"/>
        </w:rPr>
      </w:pPr>
      <w:r w:rsidRPr="00EB29D5">
        <w:rPr>
          <w:rFonts w:ascii="Arial" w:hAnsi="Arial" w:cs="Arial"/>
          <w:b/>
          <w:bCs/>
          <w:color w:val="333333"/>
          <w:sz w:val="20"/>
          <w:szCs w:val="20"/>
        </w:rPr>
        <w:t>Professional Development</w:t>
      </w:r>
    </w:p>
    <w:p w14:paraId="1D8896E9" w14:textId="58E584B7" w:rsidR="00F845A4" w:rsidRDefault="0026A4B6" w:rsidP="0026A4B6">
      <w:pPr>
        <w:pStyle w:val="NormalWeb"/>
        <w:rPr>
          <w:rFonts w:ascii="Arial" w:hAnsi="Arial" w:cs="Arial"/>
          <w:color w:val="333333"/>
          <w:sz w:val="20"/>
          <w:szCs w:val="20"/>
        </w:rPr>
      </w:pPr>
      <w:r w:rsidRPr="0026A4B6">
        <w:rPr>
          <w:rFonts w:ascii="Arial" w:hAnsi="Arial" w:cs="Arial"/>
          <w:color w:val="333333"/>
          <w:sz w:val="20"/>
          <w:szCs w:val="20"/>
        </w:rPr>
        <w:t xml:space="preserve">In </w:t>
      </w:r>
      <w:r w:rsidR="006A3EDE" w:rsidRPr="006A3EDE">
        <w:rPr>
          <w:rFonts w:ascii="Arial" w:hAnsi="Arial" w:cs="Arial"/>
          <w:color w:val="333333"/>
          <w:sz w:val="20"/>
          <w:szCs w:val="20"/>
        </w:rPr>
        <w:t>2018</w:t>
      </w:r>
      <w:r w:rsidRPr="006A3EDE">
        <w:rPr>
          <w:rFonts w:ascii="Arial" w:hAnsi="Arial" w:cs="Arial"/>
          <w:color w:val="333333"/>
          <w:sz w:val="20"/>
          <w:szCs w:val="20"/>
        </w:rPr>
        <w:t xml:space="preserve">, our school district implemented a district-wide </w:t>
      </w:r>
      <w:r w:rsidR="006A3EDE" w:rsidRPr="006A3EDE">
        <w:rPr>
          <w:rFonts w:ascii="Arial" w:hAnsi="Arial" w:cs="Arial"/>
          <w:color w:val="333333"/>
          <w:sz w:val="20"/>
          <w:szCs w:val="20"/>
        </w:rPr>
        <w:t>literacy/numeracy plan</w:t>
      </w:r>
      <w:r w:rsidRPr="006A3EDE">
        <w:rPr>
          <w:rFonts w:ascii="Arial" w:hAnsi="Arial" w:cs="Arial"/>
          <w:color w:val="333333"/>
          <w:sz w:val="20"/>
          <w:szCs w:val="20"/>
        </w:rPr>
        <w:t>.  The entire faculty, in interdisciplinary groups, attended professional development where strategies for teaching literacy/</w:t>
      </w:r>
      <w:r w:rsidR="006A3EDE" w:rsidRPr="006A3EDE">
        <w:rPr>
          <w:rFonts w:ascii="Arial" w:hAnsi="Arial" w:cs="Arial"/>
          <w:color w:val="333333"/>
          <w:sz w:val="20"/>
          <w:szCs w:val="20"/>
        </w:rPr>
        <w:t>numeracy</w:t>
      </w:r>
      <w:r w:rsidRPr="006A3EDE">
        <w:rPr>
          <w:rFonts w:ascii="Arial" w:hAnsi="Arial" w:cs="Arial"/>
          <w:color w:val="333333"/>
          <w:sz w:val="20"/>
          <w:szCs w:val="20"/>
        </w:rPr>
        <w:t xml:space="preserve"> across the disciplines were presented, analyzed, and practiced. These strategies include reviewing data on student academic performance, identifying priorities and setting clear performance goals, making decisions regarding instruction, maximizing resources to support school goals, designing implementation strategies, </w:t>
      </w:r>
      <w:r w:rsidR="006A3EDE" w:rsidRPr="006A3EDE">
        <w:rPr>
          <w:rFonts w:ascii="Arial" w:hAnsi="Arial" w:cs="Arial"/>
          <w:color w:val="333333"/>
          <w:sz w:val="20"/>
          <w:szCs w:val="20"/>
        </w:rPr>
        <w:t>and assessing progress</w:t>
      </w:r>
      <w:r w:rsidRPr="006A3EDE">
        <w:rPr>
          <w:rFonts w:ascii="Arial" w:hAnsi="Arial" w:cs="Arial"/>
          <w:color w:val="333333"/>
          <w:sz w:val="20"/>
          <w:szCs w:val="20"/>
        </w:rPr>
        <w:t>.</w:t>
      </w:r>
      <w:r w:rsidRPr="0026A4B6">
        <w:rPr>
          <w:rFonts w:ascii="Arial" w:hAnsi="Arial" w:cs="Arial"/>
          <w:color w:val="333333"/>
          <w:sz w:val="20"/>
          <w:szCs w:val="20"/>
        </w:rPr>
        <w:t xml:space="preserve"> Those workshops solidified the concept that all teachers are language teachers.</w:t>
      </w:r>
    </w:p>
    <w:p w14:paraId="322B8A5B" w14:textId="347C2ADC" w:rsidR="00EE789C" w:rsidRPr="00566FC3" w:rsidRDefault="0026A4B6" w:rsidP="0026A4B6">
      <w:pPr>
        <w:pStyle w:val="NormalWeb"/>
        <w:rPr>
          <w:rFonts w:ascii="Arial" w:hAnsi="Arial" w:cs="Arial"/>
          <w:color w:val="333333"/>
          <w:sz w:val="20"/>
          <w:szCs w:val="20"/>
        </w:rPr>
      </w:pPr>
      <w:r w:rsidRPr="0026A4B6">
        <w:rPr>
          <w:rFonts w:ascii="Arial" w:hAnsi="Arial" w:cs="Arial"/>
          <w:color w:val="333333"/>
          <w:sz w:val="20"/>
          <w:szCs w:val="20"/>
        </w:rPr>
        <w:lastRenderedPageBreak/>
        <w:t>Each year, our faculty has the opportunity to attend professional development specific to teaching ESL students</w:t>
      </w:r>
      <w:r w:rsidRPr="006A3EDE">
        <w:rPr>
          <w:rFonts w:ascii="Arial" w:hAnsi="Arial" w:cs="Arial"/>
          <w:color w:val="333333"/>
          <w:sz w:val="20"/>
          <w:szCs w:val="20"/>
        </w:rPr>
        <w:t xml:space="preserve">.  </w:t>
      </w:r>
      <w:r w:rsidR="006A3EDE" w:rsidRPr="006A3EDE">
        <w:rPr>
          <w:rFonts w:ascii="Arial" w:hAnsi="Arial" w:cs="Arial"/>
          <w:color w:val="333333"/>
          <w:sz w:val="20"/>
          <w:szCs w:val="20"/>
        </w:rPr>
        <w:t>Each year</w:t>
      </w:r>
      <w:r w:rsidRPr="006A3EDE">
        <w:rPr>
          <w:rFonts w:ascii="Arial" w:hAnsi="Arial" w:cs="Arial"/>
          <w:color w:val="333333"/>
          <w:sz w:val="20"/>
          <w:szCs w:val="20"/>
        </w:rPr>
        <w:t>, our ESL teacher has facilitated a school-wide workshop where she presented the relevant statistics on ESL students in our district and our school, as well as the laws which p</w:t>
      </w:r>
      <w:r w:rsidR="006A3EDE" w:rsidRPr="006A3EDE">
        <w:rPr>
          <w:rFonts w:ascii="Arial" w:hAnsi="Arial" w:cs="Arial"/>
          <w:color w:val="333333"/>
          <w:sz w:val="20"/>
          <w:szCs w:val="20"/>
        </w:rPr>
        <w:t>rotect ESL students</w:t>
      </w:r>
      <w:r w:rsidRPr="006A3EDE">
        <w:rPr>
          <w:rFonts w:ascii="Arial" w:hAnsi="Arial" w:cs="Arial"/>
          <w:color w:val="333333"/>
          <w:sz w:val="20"/>
          <w:szCs w:val="20"/>
        </w:rPr>
        <w:t>.</w:t>
      </w:r>
      <w:r w:rsidRPr="0026A4B6">
        <w:rPr>
          <w:rFonts w:ascii="Arial" w:hAnsi="Arial" w:cs="Arial"/>
          <w:color w:val="333333"/>
          <w:sz w:val="20"/>
          <w:szCs w:val="20"/>
        </w:rPr>
        <w:t xml:space="preserve">  At the workshops, the teachers have collaboratively analyzed literature on the subject of teaching ESL students and shared their own best practices.</w:t>
      </w:r>
    </w:p>
    <w:p w14:paraId="670893B0" w14:textId="77777777" w:rsidR="006A2A12" w:rsidRPr="00566FC3" w:rsidRDefault="00566FC3" w:rsidP="00F845A4">
      <w:pPr>
        <w:pStyle w:val="NormalWeb"/>
        <w:rPr>
          <w:rFonts w:ascii="Arial" w:hAnsi="Arial" w:cs="Arial"/>
          <w:b/>
          <w:color w:val="333333"/>
          <w:sz w:val="20"/>
          <w:szCs w:val="20"/>
        </w:rPr>
      </w:pPr>
      <w:r w:rsidRPr="00566FC3">
        <w:rPr>
          <w:rFonts w:ascii="Arial" w:hAnsi="Arial" w:cs="Arial"/>
          <w:b/>
          <w:color w:val="333333"/>
          <w:sz w:val="20"/>
          <w:szCs w:val="20"/>
        </w:rPr>
        <w:t>The Language Policy as a Working Document</w:t>
      </w:r>
    </w:p>
    <w:p w14:paraId="46E71668" w14:textId="77777777" w:rsidR="00566FC3" w:rsidRDefault="00566FC3" w:rsidP="00F845A4">
      <w:pPr>
        <w:pStyle w:val="NormalWeb"/>
        <w:rPr>
          <w:rFonts w:ascii="Arial" w:hAnsi="Arial" w:cs="Arial"/>
          <w:color w:val="333333"/>
          <w:sz w:val="20"/>
          <w:szCs w:val="20"/>
        </w:rPr>
      </w:pPr>
      <w:r>
        <w:rPr>
          <w:rFonts w:ascii="Arial" w:hAnsi="Arial" w:cs="Arial"/>
          <w:color w:val="333333"/>
          <w:sz w:val="20"/>
          <w:szCs w:val="20"/>
        </w:rPr>
        <w:t>The DP Coordinator will review the language policy each year to determine if revisions are needed.  When they are, the coordinator will form a group of faculty to review and revise the policy.  We anticipate the policy will need revision every oth</w:t>
      </w:r>
      <w:bookmarkStart w:id="0" w:name="_GoBack"/>
      <w:bookmarkEnd w:id="0"/>
      <w:r>
        <w:rPr>
          <w:rFonts w:ascii="Arial" w:hAnsi="Arial" w:cs="Arial"/>
          <w:color w:val="333333"/>
          <w:sz w:val="20"/>
          <w:szCs w:val="20"/>
        </w:rPr>
        <w:t>er year.</w:t>
      </w:r>
    </w:p>
    <w:p w14:paraId="5A173642" w14:textId="77777777" w:rsidR="00566FC3" w:rsidRPr="00566FC3" w:rsidRDefault="00566FC3" w:rsidP="00F845A4">
      <w:pPr>
        <w:pStyle w:val="NormalWeb"/>
        <w:rPr>
          <w:rFonts w:ascii="Arial" w:hAnsi="Arial" w:cs="Arial"/>
          <w:color w:val="333333"/>
          <w:sz w:val="20"/>
          <w:szCs w:val="20"/>
        </w:rPr>
      </w:pPr>
      <w:r>
        <w:rPr>
          <w:rFonts w:ascii="Arial" w:hAnsi="Arial" w:cs="Arial"/>
          <w:color w:val="333333"/>
          <w:sz w:val="20"/>
          <w:szCs w:val="20"/>
        </w:rPr>
        <w:t>The policy will be available to all faculty, parents, and students via the school website.  We encourage feedback, commendations, and recommendations from all of those stakeholders.</w:t>
      </w:r>
    </w:p>
    <w:sectPr w:rsidR="00566FC3" w:rsidRPr="00566FC3" w:rsidSect="0096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F12"/>
    <w:multiLevelType w:val="hybridMultilevel"/>
    <w:tmpl w:val="67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0761"/>
    <w:multiLevelType w:val="hybridMultilevel"/>
    <w:tmpl w:val="A96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204E7"/>
    <w:multiLevelType w:val="hybridMultilevel"/>
    <w:tmpl w:val="7C7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563AD"/>
    <w:multiLevelType w:val="hybridMultilevel"/>
    <w:tmpl w:val="7E2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4"/>
    <w:rsid w:val="00024276"/>
    <w:rsid w:val="000264F4"/>
    <w:rsid w:val="00033604"/>
    <w:rsid w:val="000F25D2"/>
    <w:rsid w:val="001F4E56"/>
    <w:rsid w:val="00240DD0"/>
    <w:rsid w:val="00244018"/>
    <w:rsid w:val="0025435D"/>
    <w:rsid w:val="0026A4B6"/>
    <w:rsid w:val="002B5F3C"/>
    <w:rsid w:val="00317ED6"/>
    <w:rsid w:val="00355FAB"/>
    <w:rsid w:val="00392963"/>
    <w:rsid w:val="0044448F"/>
    <w:rsid w:val="004926F0"/>
    <w:rsid w:val="004E2C5D"/>
    <w:rsid w:val="00550E67"/>
    <w:rsid w:val="00566FC3"/>
    <w:rsid w:val="005B12AB"/>
    <w:rsid w:val="0061174F"/>
    <w:rsid w:val="006A2A12"/>
    <w:rsid w:val="006A3EDE"/>
    <w:rsid w:val="007032D8"/>
    <w:rsid w:val="007127F3"/>
    <w:rsid w:val="00721B34"/>
    <w:rsid w:val="00727489"/>
    <w:rsid w:val="00760179"/>
    <w:rsid w:val="0076461C"/>
    <w:rsid w:val="007B53A4"/>
    <w:rsid w:val="007D4BD3"/>
    <w:rsid w:val="008163B7"/>
    <w:rsid w:val="008265C2"/>
    <w:rsid w:val="00845A54"/>
    <w:rsid w:val="00896D87"/>
    <w:rsid w:val="008A245B"/>
    <w:rsid w:val="008F5C24"/>
    <w:rsid w:val="00901AF0"/>
    <w:rsid w:val="00936342"/>
    <w:rsid w:val="009610BC"/>
    <w:rsid w:val="00AE073B"/>
    <w:rsid w:val="00B52520"/>
    <w:rsid w:val="00BB6FE8"/>
    <w:rsid w:val="00BC4F8D"/>
    <w:rsid w:val="00C40E91"/>
    <w:rsid w:val="00D46F89"/>
    <w:rsid w:val="00DA1172"/>
    <w:rsid w:val="00DF785C"/>
    <w:rsid w:val="00E37B6F"/>
    <w:rsid w:val="00E56189"/>
    <w:rsid w:val="00EB29D5"/>
    <w:rsid w:val="00EE789C"/>
    <w:rsid w:val="00F31FDD"/>
    <w:rsid w:val="00F845A4"/>
    <w:rsid w:val="00F946E5"/>
    <w:rsid w:val="00FA72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9A123"/>
  <w15:docId w15:val="{715AF4F6-12D2-4DCA-AF59-1A3542F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B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5A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05477">
      <w:marLeft w:val="0"/>
      <w:marRight w:val="0"/>
      <w:marTop w:val="0"/>
      <w:marBottom w:val="0"/>
      <w:divBdr>
        <w:top w:val="none" w:sz="0" w:space="0" w:color="auto"/>
        <w:left w:val="none" w:sz="0" w:space="0" w:color="auto"/>
        <w:bottom w:val="none" w:sz="0" w:space="0" w:color="auto"/>
        <w:right w:val="none" w:sz="0" w:space="0" w:color="auto"/>
      </w:divBdr>
      <w:divsChild>
        <w:div w:id="1626305471">
          <w:marLeft w:val="0"/>
          <w:marRight w:val="0"/>
          <w:marTop w:val="0"/>
          <w:marBottom w:val="0"/>
          <w:divBdr>
            <w:top w:val="none" w:sz="0" w:space="0" w:color="auto"/>
            <w:left w:val="none" w:sz="0" w:space="0" w:color="auto"/>
            <w:bottom w:val="none" w:sz="0" w:space="0" w:color="auto"/>
            <w:right w:val="none" w:sz="0" w:space="0" w:color="auto"/>
          </w:divBdr>
          <w:divsChild>
            <w:div w:id="1626305497">
              <w:marLeft w:val="0"/>
              <w:marRight w:val="0"/>
              <w:marTop w:val="0"/>
              <w:marBottom w:val="0"/>
              <w:divBdr>
                <w:top w:val="none" w:sz="0" w:space="0" w:color="auto"/>
                <w:left w:val="none" w:sz="0" w:space="0" w:color="auto"/>
                <w:bottom w:val="none" w:sz="0" w:space="0" w:color="auto"/>
                <w:right w:val="none" w:sz="0" w:space="0" w:color="auto"/>
              </w:divBdr>
              <w:divsChild>
                <w:div w:id="1626305472">
                  <w:marLeft w:val="0"/>
                  <w:marRight w:val="0"/>
                  <w:marTop w:val="0"/>
                  <w:marBottom w:val="0"/>
                  <w:divBdr>
                    <w:top w:val="none" w:sz="0" w:space="0" w:color="auto"/>
                    <w:left w:val="none" w:sz="0" w:space="0" w:color="auto"/>
                    <w:bottom w:val="none" w:sz="0" w:space="0" w:color="auto"/>
                    <w:right w:val="none" w:sz="0" w:space="0" w:color="auto"/>
                  </w:divBdr>
                  <w:divsChild>
                    <w:div w:id="1626305505">
                      <w:marLeft w:val="0"/>
                      <w:marRight w:val="0"/>
                      <w:marTop w:val="0"/>
                      <w:marBottom w:val="0"/>
                      <w:divBdr>
                        <w:top w:val="none" w:sz="0" w:space="0" w:color="auto"/>
                        <w:left w:val="none" w:sz="0" w:space="0" w:color="auto"/>
                        <w:bottom w:val="none" w:sz="0" w:space="0" w:color="auto"/>
                        <w:right w:val="none" w:sz="0" w:space="0" w:color="auto"/>
                      </w:divBdr>
                      <w:divsChild>
                        <w:div w:id="1626305502">
                          <w:marLeft w:val="0"/>
                          <w:marRight w:val="0"/>
                          <w:marTop w:val="0"/>
                          <w:marBottom w:val="0"/>
                          <w:divBdr>
                            <w:top w:val="none" w:sz="0" w:space="0" w:color="auto"/>
                            <w:left w:val="none" w:sz="0" w:space="0" w:color="auto"/>
                            <w:bottom w:val="none" w:sz="0" w:space="0" w:color="auto"/>
                            <w:right w:val="none" w:sz="0" w:space="0" w:color="auto"/>
                          </w:divBdr>
                          <w:divsChild>
                            <w:div w:id="1626305486">
                              <w:marLeft w:val="0"/>
                              <w:marRight w:val="0"/>
                              <w:marTop w:val="0"/>
                              <w:marBottom w:val="0"/>
                              <w:divBdr>
                                <w:top w:val="single" w:sz="6" w:space="2" w:color="1060AC"/>
                                <w:left w:val="single" w:sz="6" w:space="2" w:color="1060AC"/>
                                <w:bottom w:val="single" w:sz="6" w:space="2" w:color="1060AC"/>
                                <w:right w:val="single" w:sz="6" w:space="2" w:color="1060AC"/>
                              </w:divBdr>
                              <w:divsChild>
                                <w:div w:id="162630550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478">
      <w:marLeft w:val="0"/>
      <w:marRight w:val="0"/>
      <w:marTop w:val="0"/>
      <w:marBottom w:val="0"/>
      <w:divBdr>
        <w:top w:val="none" w:sz="0" w:space="0" w:color="auto"/>
        <w:left w:val="none" w:sz="0" w:space="0" w:color="auto"/>
        <w:bottom w:val="none" w:sz="0" w:space="0" w:color="auto"/>
        <w:right w:val="none" w:sz="0" w:space="0" w:color="auto"/>
      </w:divBdr>
      <w:divsChild>
        <w:div w:id="1626305481">
          <w:marLeft w:val="0"/>
          <w:marRight w:val="0"/>
          <w:marTop w:val="0"/>
          <w:marBottom w:val="0"/>
          <w:divBdr>
            <w:top w:val="none" w:sz="0" w:space="0" w:color="auto"/>
            <w:left w:val="none" w:sz="0" w:space="0" w:color="auto"/>
            <w:bottom w:val="none" w:sz="0" w:space="0" w:color="auto"/>
            <w:right w:val="none" w:sz="0" w:space="0" w:color="auto"/>
          </w:divBdr>
          <w:divsChild>
            <w:div w:id="1626305483">
              <w:marLeft w:val="0"/>
              <w:marRight w:val="0"/>
              <w:marTop w:val="0"/>
              <w:marBottom w:val="0"/>
              <w:divBdr>
                <w:top w:val="none" w:sz="0" w:space="0" w:color="auto"/>
                <w:left w:val="none" w:sz="0" w:space="0" w:color="auto"/>
                <w:bottom w:val="none" w:sz="0" w:space="0" w:color="auto"/>
                <w:right w:val="none" w:sz="0" w:space="0" w:color="auto"/>
              </w:divBdr>
              <w:divsChild>
                <w:div w:id="1626305484">
                  <w:marLeft w:val="0"/>
                  <w:marRight w:val="0"/>
                  <w:marTop w:val="0"/>
                  <w:marBottom w:val="0"/>
                  <w:divBdr>
                    <w:top w:val="none" w:sz="0" w:space="0" w:color="auto"/>
                    <w:left w:val="none" w:sz="0" w:space="0" w:color="auto"/>
                    <w:bottom w:val="none" w:sz="0" w:space="0" w:color="auto"/>
                    <w:right w:val="none" w:sz="0" w:space="0" w:color="auto"/>
                  </w:divBdr>
                  <w:divsChild>
                    <w:div w:id="1626305495">
                      <w:marLeft w:val="0"/>
                      <w:marRight w:val="0"/>
                      <w:marTop w:val="0"/>
                      <w:marBottom w:val="0"/>
                      <w:divBdr>
                        <w:top w:val="none" w:sz="0" w:space="0" w:color="auto"/>
                        <w:left w:val="none" w:sz="0" w:space="0" w:color="auto"/>
                        <w:bottom w:val="none" w:sz="0" w:space="0" w:color="auto"/>
                        <w:right w:val="none" w:sz="0" w:space="0" w:color="auto"/>
                      </w:divBdr>
                      <w:divsChild>
                        <w:div w:id="1626305489">
                          <w:marLeft w:val="0"/>
                          <w:marRight w:val="0"/>
                          <w:marTop w:val="0"/>
                          <w:marBottom w:val="0"/>
                          <w:divBdr>
                            <w:top w:val="none" w:sz="0" w:space="0" w:color="auto"/>
                            <w:left w:val="none" w:sz="0" w:space="0" w:color="auto"/>
                            <w:bottom w:val="none" w:sz="0" w:space="0" w:color="auto"/>
                            <w:right w:val="none" w:sz="0" w:space="0" w:color="auto"/>
                          </w:divBdr>
                          <w:divsChild>
                            <w:div w:id="1626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494">
      <w:marLeft w:val="0"/>
      <w:marRight w:val="0"/>
      <w:marTop w:val="0"/>
      <w:marBottom w:val="0"/>
      <w:divBdr>
        <w:top w:val="none" w:sz="0" w:space="0" w:color="auto"/>
        <w:left w:val="none" w:sz="0" w:space="0" w:color="auto"/>
        <w:bottom w:val="none" w:sz="0" w:space="0" w:color="auto"/>
        <w:right w:val="none" w:sz="0" w:space="0" w:color="auto"/>
      </w:divBdr>
      <w:divsChild>
        <w:div w:id="1626305488">
          <w:marLeft w:val="0"/>
          <w:marRight w:val="0"/>
          <w:marTop w:val="0"/>
          <w:marBottom w:val="0"/>
          <w:divBdr>
            <w:top w:val="none" w:sz="0" w:space="0" w:color="auto"/>
            <w:left w:val="none" w:sz="0" w:space="0" w:color="auto"/>
            <w:bottom w:val="none" w:sz="0" w:space="0" w:color="auto"/>
            <w:right w:val="none" w:sz="0" w:space="0" w:color="auto"/>
          </w:divBdr>
          <w:divsChild>
            <w:div w:id="1626305474">
              <w:marLeft w:val="0"/>
              <w:marRight w:val="0"/>
              <w:marTop w:val="0"/>
              <w:marBottom w:val="0"/>
              <w:divBdr>
                <w:top w:val="none" w:sz="0" w:space="0" w:color="auto"/>
                <w:left w:val="none" w:sz="0" w:space="0" w:color="auto"/>
                <w:bottom w:val="none" w:sz="0" w:space="0" w:color="auto"/>
                <w:right w:val="none" w:sz="0" w:space="0" w:color="auto"/>
              </w:divBdr>
              <w:divsChild>
                <w:div w:id="1626305476">
                  <w:marLeft w:val="0"/>
                  <w:marRight w:val="0"/>
                  <w:marTop w:val="0"/>
                  <w:marBottom w:val="0"/>
                  <w:divBdr>
                    <w:top w:val="none" w:sz="0" w:space="0" w:color="auto"/>
                    <w:left w:val="none" w:sz="0" w:space="0" w:color="auto"/>
                    <w:bottom w:val="none" w:sz="0" w:space="0" w:color="auto"/>
                    <w:right w:val="none" w:sz="0" w:space="0" w:color="auto"/>
                  </w:divBdr>
                  <w:divsChild>
                    <w:div w:id="1626305507">
                      <w:marLeft w:val="0"/>
                      <w:marRight w:val="0"/>
                      <w:marTop w:val="0"/>
                      <w:marBottom w:val="0"/>
                      <w:divBdr>
                        <w:top w:val="none" w:sz="0" w:space="0" w:color="auto"/>
                        <w:left w:val="none" w:sz="0" w:space="0" w:color="auto"/>
                        <w:bottom w:val="none" w:sz="0" w:space="0" w:color="auto"/>
                        <w:right w:val="none" w:sz="0" w:space="0" w:color="auto"/>
                      </w:divBdr>
                      <w:divsChild>
                        <w:div w:id="1626305496">
                          <w:marLeft w:val="0"/>
                          <w:marRight w:val="0"/>
                          <w:marTop w:val="0"/>
                          <w:marBottom w:val="0"/>
                          <w:divBdr>
                            <w:top w:val="none" w:sz="0" w:space="0" w:color="auto"/>
                            <w:left w:val="none" w:sz="0" w:space="0" w:color="auto"/>
                            <w:bottom w:val="none" w:sz="0" w:space="0" w:color="auto"/>
                            <w:right w:val="none" w:sz="0" w:space="0" w:color="auto"/>
                          </w:divBdr>
                          <w:divsChild>
                            <w:div w:id="1626305501">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503">
      <w:marLeft w:val="0"/>
      <w:marRight w:val="0"/>
      <w:marTop w:val="0"/>
      <w:marBottom w:val="0"/>
      <w:divBdr>
        <w:top w:val="none" w:sz="0" w:space="0" w:color="auto"/>
        <w:left w:val="none" w:sz="0" w:space="0" w:color="auto"/>
        <w:bottom w:val="none" w:sz="0" w:space="0" w:color="auto"/>
        <w:right w:val="none" w:sz="0" w:space="0" w:color="auto"/>
      </w:divBdr>
      <w:divsChild>
        <w:div w:id="1626305485">
          <w:marLeft w:val="0"/>
          <w:marRight w:val="0"/>
          <w:marTop w:val="0"/>
          <w:marBottom w:val="0"/>
          <w:divBdr>
            <w:top w:val="none" w:sz="0" w:space="0" w:color="auto"/>
            <w:left w:val="none" w:sz="0" w:space="0" w:color="auto"/>
            <w:bottom w:val="none" w:sz="0" w:space="0" w:color="auto"/>
            <w:right w:val="none" w:sz="0" w:space="0" w:color="auto"/>
          </w:divBdr>
          <w:divsChild>
            <w:div w:id="1626305492">
              <w:marLeft w:val="0"/>
              <w:marRight w:val="0"/>
              <w:marTop w:val="0"/>
              <w:marBottom w:val="0"/>
              <w:divBdr>
                <w:top w:val="none" w:sz="0" w:space="0" w:color="auto"/>
                <w:left w:val="none" w:sz="0" w:space="0" w:color="auto"/>
                <w:bottom w:val="none" w:sz="0" w:space="0" w:color="auto"/>
                <w:right w:val="none" w:sz="0" w:space="0" w:color="auto"/>
              </w:divBdr>
              <w:divsChild>
                <w:div w:id="1626305487">
                  <w:marLeft w:val="0"/>
                  <w:marRight w:val="0"/>
                  <w:marTop w:val="0"/>
                  <w:marBottom w:val="0"/>
                  <w:divBdr>
                    <w:top w:val="none" w:sz="0" w:space="0" w:color="auto"/>
                    <w:left w:val="none" w:sz="0" w:space="0" w:color="auto"/>
                    <w:bottom w:val="none" w:sz="0" w:space="0" w:color="auto"/>
                    <w:right w:val="none" w:sz="0" w:space="0" w:color="auto"/>
                  </w:divBdr>
                  <w:divsChild>
                    <w:div w:id="1626305498">
                      <w:marLeft w:val="0"/>
                      <w:marRight w:val="0"/>
                      <w:marTop w:val="0"/>
                      <w:marBottom w:val="0"/>
                      <w:divBdr>
                        <w:top w:val="none" w:sz="0" w:space="0" w:color="auto"/>
                        <w:left w:val="none" w:sz="0" w:space="0" w:color="auto"/>
                        <w:bottom w:val="none" w:sz="0" w:space="0" w:color="auto"/>
                        <w:right w:val="none" w:sz="0" w:space="0" w:color="auto"/>
                      </w:divBdr>
                      <w:divsChild>
                        <w:div w:id="1626305479">
                          <w:marLeft w:val="0"/>
                          <w:marRight w:val="0"/>
                          <w:marTop w:val="0"/>
                          <w:marBottom w:val="0"/>
                          <w:divBdr>
                            <w:top w:val="none" w:sz="0" w:space="0" w:color="auto"/>
                            <w:left w:val="none" w:sz="0" w:space="0" w:color="auto"/>
                            <w:bottom w:val="none" w:sz="0" w:space="0" w:color="auto"/>
                            <w:right w:val="none" w:sz="0" w:space="0" w:color="auto"/>
                          </w:divBdr>
                          <w:divsChild>
                            <w:div w:id="16263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508">
      <w:marLeft w:val="0"/>
      <w:marRight w:val="0"/>
      <w:marTop w:val="0"/>
      <w:marBottom w:val="0"/>
      <w:divBdr>
        <w:top w:val="none" w:sz="0" w:space="0" w:color="auto"/>
        <w:left w:val="none" w:sz="0" w:space="0" w:color="auto"/>
        <w:bottom w:val="none" w:sz="0" w:space="0" w:color="auto"/>
        <w:right w:val="none" w:sz="0" w:space="0" w:color="auto"/>
      </w:divBdr>
      <w:divsChild>
        <w:div w:id="1626305506">
          <w:marLeft w:val="0"/>
          <w:marRight w:val="0"/>
          <w:marTop w:val="0"/>
          <w:marBottom w:val="0"/>
          <w:divBdr>
            <w:top w:val="none" w:sz="0" w:space="0" w:color="auto"/>
            <w:left w:val="none" w:sz="0" w:space="0" w:color="auto"/>
            <w:bottom w:val="none" w:sz="0" w:space="0" w:color="auto"/>
            <w:right w:val="none" w:sz="0" w:space="0" w:color="auto"/>
          </w:divBdr>
          <w:divsChild>
            <w:div w:id="1626305473">
              <w:marLeft w:val="0"/>
              <w:marRight w:val="0"/>
              <w:marTop w:val="0"/>
              <w:marBottom w:val="0"/>
              <w:divBdr>
                <w:top w:val="none" w:sz="0" w:space="0" w:color="auto"/>
                <w:left w:val="none" w:sz="0" w:space="0" w:color="auto"/>
                <w:bottom w:val="none" w:sz="0" w:space="0" w:color="auto"/>
                <w:right w:val="none" w:sz="0" w:space="0" w:color="auto"/>
              </w:divBdr>
              <w:divsChild>
                <w:div w:id="1626305504">
                  <w:marLeft w:val="0"/>
                  <w:marRight w:val="0"/>
                  <w:marTop w:val="0"/>
                  <w:marBottom w:val="0"/>
                  <w:divBdr>
                    <w:top w:val="none" w:sz="0" w:space="0" w:color="auto"/>
                    <w:left w:val="none" w:sz="0" w:space="0" w:color="auto"/>
                    <w:bottom w:val="none" w:sz="0" w:space="0" w:color="auto"/>
                    <w:right w:val="none" w:sz="0" w:space="0" w:color="auto"/>
                  </w:divBdr>
                  <w:divsChild>
                    <w:div w:id="1626305491">
                      <w:marLeft w:val="0"/>
                      <w:marRight w:val="0"/>
                      <w:marTop w:val="0"/>
                      <w:marBottom w:val="0"/>
                      <w:divBdr>
                        <w:top w:val="none" w:sz="0" w:space="0" w:color="auto"/>
                        <w:left w:val="none" w:sz="0" w:space="0" w:color="auto"/>
                        <w:bottom w:val="none" w:sz="0" w:space="0" w:color="auto"/>
                        <w:right w:val="none" w:sz="0" w:space="0" w:color="auto"/>
                      </w:divBdr>
                      <w:divsChild>
                        <w:div w:id="1626305480">
                          <w:marLeft w:val="0"/>
                          <w:marRight w:val="0"/>
                          <w:marTop w:val="0"/>
                          <w:marBottom w:val="0"/>
                          <w:divBdr>
                            <w:top w:val="none" w:sz="0" w:space="0" w:color="auto"/>
                            <w:left w:val="none" w:sz="0" w:space="0" w:color="auto"/>
                            <w:bottom w:val="none" w:sz="0" w:space="0" w:color="auto"/>
                            <w:right w:val="none" w:sz="0" w:space="0" w:color="auto"/>
                          </w:divBdr>
                          <w:divsChild>
                            <w:div w:id="1626305475">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Category xmlns="bc64f30c-0d6f-4238-ba16-b1ec80df8372">Accelerated Reader</Docu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EC4176930FC44B1DD3A88409EE73F" ma:contentTypeVersion="2" ma:contentTypeDescription="Create a new document." ma:contentTypeScope="" ma:versionID="dc2d4359a93d9367930995856693262b">
  <xsd:schema xmlns:xsd="http://www.w3.org/2001/XMLSchema" xmlns:p="http://schemas.microsoft.com/office/2006/metadata/properties" xmlns:ns1="http://schemas.microsoft.com/sharepoint/v3" xmlns:ns2="bc64f30c-0d6f-4238-ba16-b1ec80df8372" targetNamespace="http://schemas.microsoft.com/office/2006/metadata/properties" ma:root="true" ma:fieldsID="0625631af529640dd022c0b5bb8a48e0" ns1:_="" ns2:_="">
    <xsd:import namespace="http://schemas.microsoft.com/sharepoint/v3"/>
    <xsd:import namespace="bc64f30c-0d6f-4238-ba16-b1ec80df8372"/>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c64f30c-0d6f-4238-ba16-b1ec80df8372" elementFormDefault="qualified">
    <xsd:import namespace="http://schemas.microsoft.com/office/2006/documentManagement/type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E9BB1B-F05B-484A-B797-1E443DEDF444}">
  <ds:schemaRefs>
    <ds:schemaRef ds:uri="http://schemas.microsoft.com/sharepoint/v3/contenttype/forms"/>
  </ds:schemaRefs>
</ds:datastoreItem>
</file>

<file path=customXml/itemProps2.xml><?xml version="1.0" encoding="utf-8"?>
<ds:datastoreItem xmlns:ds="http://schemas.openxmlformats.org/officeDocument/2006/customXml" ds:itemID="{6998EC04-64C8-4C03-8F49-2B2B05AEEF4A}">
  <ds:schemaRefs>
    <ds:schemaRef ds:uri="http://schemas.microsoft.com/office/2006/metadata/properties"/>
    <ds:schemaRef ds:uri="http://schemas.microsoft.com/sharepoint/v3"/>
    <ds:schemaRef ds:uri="bc64f30c-0d6f-4238-ba16-b1ec80df8372"/>
  </ds:schemaRefs>
</ds:datastoreItem>
</file>

<file path=customXml/itemProps3.xml><?xml version="1.0" encoding="utf-8"?>
<ds:datastoreItem xmlns:ds="http://schemas.openxmlformats.org/officeDocument/2006/customXml" ds:itemID="{364E55B2-8B58-457A-8290-9EDCDD8D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64f30c-0d6f-4238-ba16-b1ec80df83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IB Language Policy</vt:lpstr>
    </vt:vector>
  </TitlesOfParts>
  <Company>Charlotte Mecklenburg Schools</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Language Policy</dc:title>
  <dc:subject/>
  <dc:creator>stacey.ferriell</dc:creator>
  <cp:keywords/>
  <dc:description/>
  <cp:lastModifiedBy>Kupfer, Courtney D/Davidson</cp:lastModifiedBy>
  <cp:revision>3</cp:revision>
  <cp:lastPrinted>2014-12-01T21:45:00Z</cp:lastPrinted>
  <dcterms:created xsi:type="dcterms:W3CDTF">2019-03-20T16:07:00Z</dcterms:created>
  <dcterms:modified xsi:type="dcterms:W3CDTF">2019-03-21T13:49:00Z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0x010100B5EEC4176930FC44B1DD3A88409EE73F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